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C" w:rsidRPr="00007EA0" w:rsidRDefault="002574CC" w:rsidP="00E56160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Jelmagyarázat:</w:t>
      </w:r>
    </w:p>
    <w:p w:rsidR="00FD5BC7" w:rsidRPr="00007EA0" w:rsidRDefault="00FD5BC7" w:rsidP="00E56160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4CC" w:rsidRPr="00007EA0" w:rsidRDefault="002574CC" w:rsidP="00E56160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HÉSZ – </w:t>
      </w:r>
      <w:proofErr w:type="spellStart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ből</w:t>
      </w:r>
      <w:proofErr w:type="spellEnd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átemelt előírások</w:t>
      </w:r>
    </w:p>
    <w:p w:rsidR="00C67CCD" w:rsidRPr="00007EA0" w:rsidRDefault="00C67CCD" w:rsidP="00E56160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07EA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módosított</w:t>
      </w:r>
      <w:proofErr w:type="gramEnd"/>
      <w:r w:rsidRPr="00007EA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hatályos szöveg</w:t>
      </w:r>
    </w:p>
    <w:p w:rsidR="009367C4" w:rsidRPr="00007EA0" w:rsidRDefault="009367C4" w:rsidP="00E56160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sz w:val="24"/>
          <w:szCs w:val="24"/>
          <w:highlight w:val="yellow"/>
        </w:rPr>
        <w:t>önkormányzat</w:t>
      </w:r>
      <w:proofErr w:type="gramEnd"/>
      <w:r w:rsidRPr="00007EA0">
        <w:rPr>
          <w:rFonts w:ascii="Times New Roman" w:hAnsi="Times New Roman" w:cs="Times New Roman"/>
          <w:sz w:val="24"/>
          <w:szCs w:val="24"/>
          <w:highlight w:val="yellow"/>
        </w:rPr>
        <w:t xml:space="preserve"> illetve főépítész tölti ki</w:t>
      </w:r>
    </w:p>
    <w:p w:rsidR="002574CC" w:rsidRPr="00007EA0" w:rsidRDefault="002574CC" w:rsidP="004F5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CC" w:rsidRPr="00007EA0" w:rsidRDefault="002574CC" w:rsidP="004F5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262" w:rsidRPr="00007EA0" w:rsidRDefault="001337D2" w:rsidP="004F5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Bodorfa</w:t>
      </w:r>
      <w:r w:rsidR="009B0BAE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3D43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Község</w:t>
      </w:r>
      <w:r w:rsidR="005A4262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Önkormányzata Képviselő-testületének</w:t>
      </w:r>
    </w:p>
    <w:p w:rsidR="005A4262" w:rsidRPr="00007EA0" w:rsidRDefault="005A4262" w:rsidP="004F5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Start"/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</w:t>
      </w:r>
      <w:proofErr w:type="gramEnd"/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/2017. (</w:t>
      </w:r>
      <w:proofErr w:type="gramStart"/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………..</w:t>
      </w:r>
      <w:proofErr w:type="gramEnd"/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önkormányzati rendelete</w:t>
      </w:r>
    </w:p>
    <w:p w:rsidR="005A4262" w:rsidRPr="00007EA0" w:rsidRDefault="005A4262" w:rsidP="004F5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településkép védelméről </w:t>
      </w:r>
    </w:p>
    <w:p w:rsidR="005A4262" w:rsidRPr="00007EA0" w:rsidRDefault="005A4262" w:rsidP="004F5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F8B" w:rsidRPr="00007EA0" w:rsidRDefault="00FD1F8B" w:rsidP="004F526B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262" w:rsidRPr="00007EA0" w:rsidRDefault="001337D2" w:rsidP="004F526B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Bodorfa</w:t>
      </w:r>
      <w:r w:rsidR="009B0BAE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D43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Község</w:t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Önkormányzata Képviselő-testülete a településkép védelméről szóló 2016. évi LXXIV. törvény</w:t>
      </w:r>
      <w:r w:rsidR="00A20060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továbbiakban: </w:t>
      </w:r>
      <w:proofErr w:type="spellStart"/>
      <w:r w:rsidR="00A20060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Tvtv</w:t>
      </w:r>
      <w:proofErr w:type="spellEnd"/>
      <w:r w:rsidR="00A20060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§ (2) bekezdés </w:t>
      </w:r>
      <w:r w:rsidR="005A4262"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a)</w:t>
      </w:r>
      <w:proofErr w:type="spellStart"/>
      <w:r w:rsidR="005A4262"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-h</w:t>
      </w:r>
      <w:proofErr w:type="spellEnd"/>
      <w:r w:rsidR="005A4262"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pontjaiban kapott felhatalmazás alapján,</w:t>
      </w:r>
      <w:r w:rsidR="009B0BAE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ADC" w:rsidRPr="00007EA0">
        <w:rPr>
          <w:rFonts w:ascii="Times New Roman" w:hAnsi="Times New Roman" w:cs="Times New Roman"/>
          <w:sz w:val="24"/>
          <w:szCs w:val="24"/>
        </w:rPr>
        <w:t xml:space="preserve">a 34. § tekintetében az épített környezet alakításáról és védelméről szóló 1997. évi LXXVIII. törvény 62. § (6) bekezdés 6. pontja alapján, </w:t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Alaptörvény 32. cikk (1) bekezdés </w:t>
      </w:r>
      <w:r w:rsidR="005A4262"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a)</w:t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pontjában meghatározott feladatkörében eljárva a következőket rendeli el:</w:t>
      </w:r>
    </w:p>
    <w:p w:rsidR="005A4262" w:rsidRPr="00007EA0" w:rsidRDefault="005A4262" w:rsidP="004F526B">
      <w:pPr>
        <w:tabs>
          <w:tab w:val="left" w:pos="643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4262" w:rsidRPr="00007EA0" w:rsidRDefault="005A4262" w:rsidP="004F526B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I. FEJEZET</w:t>
      </w:r>
    </w:p>
    <w:p w:rsidR="005A4262" w:rsidRPr="00007EA0" w:rsidRDefault="005A4262" w:rsidP="004F526B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BEVEZETŐ RENDELKEZÉSEK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4262" w:rsidRPr="00007EA0" w:rsidRDefault="005A4262" w:rsidP="00950918">
      <w:pPr>
        <w:spacing w:after="0"/>
        <w:ind w:firstLine="3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§ 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4C142D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rendelet célja </w:t>
      </w:r>
      <w:r w:rsidR="001337D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Bodorfa</w:t>
      </w:r>
      <w:r w:rsidR="009B0BAE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D43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Község</w:t>
      </w:r>
      <w:r w:rsidR="009B0BAE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sajátos településképének társadalmi bevonás és konszenzus által történő védelme és alakítása, az </w:t>
      </w:r>
      <w:r w:rsidRPr="00007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építészeti és egyéb zöldfelületi örökségének védelme</w:t>
      </w:r>
    </w:p>
    <w:p w:rsidR="005A4262" w:rsidRPr="00007EA0" w:rsidRDefault="005A4262" w:rsidP="004F526B">
      <w:pPr>
        <w:spacing w:after="0"/>
        <w:ind w:firstLine="34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007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007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 helyi építészeti örökség területi és egyedi védelem (a továbbiakban: helyi védelem) meghatározásával, a védetté nyilvánítás a védelem megszüntetés szabályozásával;</w:t>
      </w:r>
    </w:p>
    <w:p w:rsidR="005A4262" w:rsidRPr="00007EA0" w:rsidRDefault="005A4262" w:rsidP="004F526B">
      <w:pPr>
        <w:spacing w:after="0"/>
        <w:ind w:firstLine="344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b)</w:t>
      </w:r>
      <w:r w:rsidRPr="00007EA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településképi szempontból meghatározó területek meghatározásával;</w:t>
      </w:r>
    </w:p>
    <w:p w:rsidR="005A4262" w:rsidRPr="00007EA0" w:rsidRDefault="005A4262" w:rsidP="004F526B">
      <w:pPr>
        <w:spacing w:after="0"/>
        <w:ind w:firstLine="3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c) </w:t>
      </w:r>
      <w:r w:rsidRPr="00007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településképi követelmények meghatározásával</w:t>
      </w:r>
    </w:p>
    <w:p w:rsidR="005A4262" w:rsidRPr="00007EA0" w:rsidRDefault="005A4262" w:rsidP="004F526B">
      <w:pPr>
        <w:spacing w:after="0"/>
        <w:ind w:firstLine="3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d) </w:t>
      </w:r>
      <w:r w:rsidRPr="00007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településkép-érvényesítési eszközök szabályozásával,</w:t>
      </w:r>
    </w:p>
    <w:p w:rsidR="005A4262" w:rsidRPr="00007EA0" w:rsidRDefault="005A4262" w:rsidP="004F526B">
      <w:pPr>
        <w:spacing w:after="0"/>
        <w:ind w:firstLine="3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7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proofErr w:type="gramEnd"/>
      <w:r w:rsidRPr="00007E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 </w:t>
      </w:r>
      <w:r w:rsidRPr="00007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településképi önkormányzati támogatási és ösztönző rendszer alkalmazásával.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A helyi védelem célja </w:t>
      </w:r>
      <w:r w:rsidR="001337D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Bodorfa</w:t>
      </w:r>
      <w:r w:rsidR="009B0BAE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D43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Község</w:t>
      </w:r>
      <w:r w:rsidR="009B0BAE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településképe és történelme szempontjából meghatározó építészeti örökség kiemelkedő értékű elemeinek védelme, a jellegzetes karakterének a jövő nemzedékek számára történő megóvása. A helyi védelem alatt álló építészeti örökség a nemzeti közös kulturális kincs része, ezért fenntartása, védelmével összhangban lévő használata és bemutatása közérdek. 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A településképi szempontból meghatározó területek meghatározásának célja </w:t>
      </w:r>
      <w:r w:rsidR="001337D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Bodorfa</w:t>
      </w:r>
      <w:r w:rsidR="009B0BAE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D43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Község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egyedi karakterjegyeket hordozó területeinek egyedi településképi szabályozása.</w:t>
      </w:r>
    </w:p>
    <w:p w:rsidR="00A20060" w:rsidRPr="00007EA0" w:rsidRDefault="00A20060" w:rsidP="004F526B">
      <w:pPr>
        <w:pStyle w:val="Listaszerbekezds"/>
        <w:tabs>
          <w:tab w:val="left" w:pos="643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Jelen rendelet a </w:t>
      </w:r>
      <w:proofErr w:type="spellStart"/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Tvtv.</w:t>
      </w:r>
      <w:r w:rsidR="008116A9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-ben</w:t>
      </w:r>
      <w:proofErr w:type="spellEnd"/>
      <w:r w:rsidR="008116A9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településfejlesztési koncepcióról, az integrált településfejlesztési stratégiáról és a településrendezési eszközökről, valamint egyes településrendezési sajátos jogintézményekről szóló 314/2012. (XI. 8.) Korm. rendelet</w:t>
      </w:r>
      <w:r w:rsidR="008116A9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 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továbbiakban: </w:t>
      </w:r>
      <w:proofErr w:type="spellStart"/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Tr</w:t>
      </w:r>
      <w:proofErr w:type="spellEnd"/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8116A9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reklámok, reklámhordozók elhelyezésével összefüggésben a településkép védelméről szóló törvény reklámok közzétételével kapcsolatos rendelkezéseinek végrehajtásáról szóló 104/2017. (IV. 28.) Korm. rendelet</w:t>
      </w:r>
      <w:r w:rsidR="002143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 (a továbbiakban: </w:t>
      </w:r>
      <w:proofErr w:type="spellStart"/>
      <w:r w:rsidR="002143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116A9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8116A9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foglalt követelményekkel együtt alkalmazható, azzal, hogy jelen rendelet </w:t>
      </w:r>
      <w:proofErr w:type="gramStart"/>
      <w:r w:rsidR="008116A9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ezen</w:t>
      </w:r>
      <w:proofErr w:type="gramEnd"/>
      <w:r w:rsidR="008116A9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jogszabályok felhatalmazásával elté</w:t>
      </w:r>
      <w:r w:rsidR="001A04AB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rő rendelkezéseket is tartalmaz. </w:t>
      </w:r>
      <w:proofErr w:type="gramStart"/>
      <w:r w:rsidR="001A04AB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jelen</w:t>
      </w:r>
      <w:proofErr w:type="gramEnd"/>
      <w:r w:rsidR="001A04AB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 a hatályos helyi építési szabályzat (a továbbiakban: HÉSZ) előírásaival együtt alkalmazandó.</w:t>
      </w:r>
    </w:p>
    <w:p w:rsidR="00A20060" w:rsidRPr="00007EA0" w:rsidRDefault="00A20060" w:rsidP="004F526B">
      <w:pPr>
        <w:pStyle w:val="Listaszerbekezds"/>
        <w:tabs>
          <w:tab w:val="left" w:pos="6430"/>
        </w:tabs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§ 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rendelet hatálya </w:t>
      </w:r>
      <w:r w:rsidR="001337D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Bodorfa</w:t>
      </w:r>
      <w:r w:rsidR="009B0BAE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D43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Község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teljes közigazgatási területére terjed ki.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3.§ 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3234B8" w:rsidRPr="00007EA0" w:rsidRDefault="003234B8" w:rsidP="004F526B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0566" w:rsidRPr="00007EA0" w:rsidRDefault="006E62F0" w:rsidP="004F526B">
      <w:pPr>
        <w:pStyle w:val="Paragrafus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á</w:t>
      </w:r>
      <w:r w:rsidR="003234B8"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ttört kerítés:</w:t>
      </w:r>
      <w:r w:rsidR="003234B8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566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amely a belátást a kerítés síkjára állított merőleges vagy 45°-os szögből legfeljebb a lábazaton felüli kerítés felületének 50%-án takarja;</w:t>
      </w:r>
    </w:p>
    <w:p w:rsidR="00FD5BC7" w:rsidRPr="00007EA0" w:rsidRDefault="00FD5BC7" w:rsidP="00AE2812">
      <w:pPr>
        <w:pStyle w:val="Listaszerbekezds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cégér: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valamely mesterség vagy tevékenység jelvényeként használt, rendszerint üzlet, műhely, illetve vendéglátó létesítmény bejáratához kifüggesztett tárgy vagy címerszerű ábra; (Nem minősül cégérnek az olyan hirdető-berendezés, amely nem közvetlenül a kereskedelmi-, szolgáltató-, illetve vendéglátó létesítmény jellegével, hanem az ott árusított vagy felhasznált termékkel kapcsolatos.)</w:t>
      </w:r>
    </w:p>
    <w:p w:rsidR="00FD5BC7" w:rsidRPr="00007EA0" w:rsidRDefault="00FD5BC7" w:rsidP="00AE2812">
      <w:pPr>
        <w:pStyle w:val="Listaszerbekezds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címtábla: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intézmény vagy vállalkozás nevét, esetleg egyéb adatait feltüntető tábla, névtábla;</w:t>
      </w:r>
    </w:p>
    <w:p w:rsidR="006E62F0" w:rsidRPr="00007EA0" w:rsidRDefault="006E62F0" w:rsidP="00AE2812">
      <w:pPr>
        <w:pStyle w:val="Szvegtrzs2"/>
        <w:numPr>
          <w:ilvl w:val="0"/>
          <w:numId w:val="10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harsány, </w:t>
      </w:r>
      <w:proofErr w:type="spellStart"/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rikíró</w:t>
      </w:r>
      <w:proofErr w:type="spellEnd"/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szín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: a harsány és rikító színek mindazon színek, amelyek nem tartoznak a pasztell</w:t>
      </w:r>
      <w:r w:rsidR="00DB4A26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és mediterrán színek csoportjába;</w:t>
      </w:r>
    </w:p>
    <w:p w:rsidR="00FD5BC7" w:rsidRPr="00007EA0" w:rsidRDefault="00FD5BC7" w:rsidP="00AE2812">
      <w:pPr>
        <w:pStyle w:val="Listaszerbekezds3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007EA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hu-HU"/>
        </w:rPr>
        <w:t>hirdetés:</w:t>
      </w:r>
      <w:r w:rsidRPr="00007EA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 reklámnak nem minősülő figyelemfelhívásra alkalmas közlés, információ</w:t>
      </w:r>
    </w:p>
    <w:p w:rsidR="00FD5BC7" w:rsidRPr="00007EA0" w:rsidRDefault="00FD5BC7" w:rsidP="00AE2812">
      <w:pPr>
        <w:pStyle w:val="Listaszerbekezds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hirdető-berendezés: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reklámhordozónak nem minősülő minden – az e rendelet hatálya alá tartozó – hirdetés hordozására alkalmas egyéb be</w:t>
      </w:r>
      <w:r w:rsidR="009F1C6C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rendezés (cég- és címtábla, cégér, egyéb tájékoztat tábla)</w:t>
      </w:r>
    </w:p>
    <w:p w:rsidR="00923886" w:rsidRPr="00007EA0" w:rsidRDefault="00923886" w:rsidP="00923886">
      <w:pPr>
        <w:pStyle w:val="Listaszerbekezds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pasztell színek</w:t>
      </w:r>
      <w:proofErr w:type="gramEnd"/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színek nagyon világos és kis telítettségű árnyalatai, melyeknek (a szín mellett) csak fehértartalma van, fekete nincs, a pigment minimális kötőanyaggal van keverve;</w:t>
      </w:r>
    </w:p>
    <w:p w:rsidR="006E62F0" w:rsidRPr="00007EA0" w:rsidRDefault="006E62F0" w:rsidP="004F526B">
      <w:pPr>
        <w:pStyle w:val="Szvegtrzs2"/>
        <w:numPr>
          <w:ilvl w:val="0"/>
          <w:numId w:val="10"/>
        </w:numPr>
        <w:tabs>
          <w:tab w:val="left" w:pos="2835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tájba illeszkedő:</w:t>
      </w: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építmény, épület tömegformálásával, homlokzati kialakításaival minimálisra csökken az épített környezet és a táj- és természeti környezet konfliktusa.</w:t>
      </w:r>
    </w:p>
    <w:p w:rsidR="007A4BDA" w:rsidRPr="00007EA0" w:rsidRDefault="007A4BDA" w:rsidP="004F526B">
      <w:pPr>
        <w:pStyle w:val="Paragrafus"/>
        <w:numPr>
          <w:ilvl w:val="0"/>
          <w:numId w:val="0"/>
        </w:numPr>
        <w:spacing w:after="0" w:line="276" w:lineRule="auto"/>
        <w:ind w:left="78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262" w:rsidRPr="00007EA0" w:rsidRDefault="005A4262" w:rsidP="004F52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3CC" w:rsidRPr="008173CC" w:rsidRDefault="005A4262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A helyi védelem feladata, általános szabályai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4. §</w:t>
      </w:r>
      <w:r w:rsidRPr="00007EA0">
        <w:rPr>
          <w:rFonts w:ascii="Times New Roman" w:hAnsi="Times New Roman" w:cs="Times New Roman"/>
          <w:sz w:val="24"/>
          <w:szCs w:val="24"/>
        </w:rPr>
        <w:t xml:space="preserve"> (1) A helyi védelem feladata </w:t>
      </w:r>
    </w:p>
    <w:p w:rsidR="005A4262" w:rsidRPr="00007EA0" w:rsidRDefault="005A4262" w:rsidP="004F526B">
      <w:pPr>
        <w:spacing w:after="0"/>
        <w:ind w:left="332" w:firstLine="3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007EA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007EA0">
        <w:rPr>
          <w:rFonts w:ascii="Times New Roman" w:eastAsia="Times New Roman" w:hAnsi="Times New Roman" w:cs="Times New Roman"/>
          <w:i/>
          <w:iCs/>
          <w:sz w:val="24"/>
          <w:szCs w:val="24"/>
        </w:rPr>
        <w:t>) </w:t>
      </w:r>
      <w:r w:rsidRPr="00007EA0">
        <w:rPr>
          <w:rFonts w:ascii="Times New Roman" w:eastAsia="Times New Roman" w:hAnsi="Times New Roman" w:cs="Times New Roman"/>
          <w:iCs/>
          <w:sz w:val="24"/>
          <w:szCs w:val="24"/>
        </w:rPr>
        <w:t>az oltalmat igénylő építészeti, örökség számbavétele és meghatározása, védetté nyilvánítása, nyilvántartása, dokumentálása, megőrzése, megőriztetése és a lakossággal történő megismertetése;</w:t>
      </w:r>
    </w:p>
    <w:p w:rsidR="005A4262" w:rsidRPr="00007EA0" w:rsidRDefault="005A4262" w:rsidP="004F526B">
      <w:pPr>
        <w:spacing w:after="0"/>
        <w:ind w:left="332" w:firstLine="34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i/>
          <w:iCs/>
          <w:sz w:val="24"/>
          <w:szCs w:val="24"/>
        </w:rPr>
        <w:t>b) </w:t>
      </w:r>
      <w:r w:rsidRPr="00007EA0">
        <w:rPr>
          <w:rFonts w:ascii="Times New Roman" w:eastAsia="Times New Roman" w:hAnsi="Times New Roman" w:cs="Times New Roman"/>
          <w:iCs/>
          <w:sz w:val="24"/>
          <w:szCs w:val="24"/>
        </w:rPr>
        <w:t>a helyi védelem alatt álló építészeti örökség károsodásának megelőzése, elhárítása, illetve a bekövetkezett károsodás csökkentésének vagy megszüntetésének elősegítése.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(2) </w:t>
      </w:r>
      <w:r w:rsidR="001337D2" w:rsidRPr="00007EA0">
        <w:rPr>
          <w:rFonts w:ascii="Times New Roman" w:hAnsi="Times New Roman" w:cs="Times New Roman"/>
          <w:sz w:val="24"/>
          <w:szCs w:val="24"/>
        </w:rPr>
        <w:t>Bodorfa</w:t>
      </w:r>
      <w:r w:rsidR="009B0BAE"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="00EE3D43" w:rsidRPr="00007EA0">
        <w:rPr>
          <w:rFonts w:ascii="Times New Roman" w:hAnsi="Times New Roman" w:cs="Times New Roman"/>
          <w:sz w:val="24"/>
          <w:szCs w:val="24"/>
        </w:rPr>
        <w:t>Község</w:t>
      </w:r>
      <w:r w:rsidRPr="00007EA0">
        <w:rPr>
          <w:rFonts w:ascii="Times New Roman" w:hAnsi="Times New Roman" w:cs="Times New Roman"/>
          <w:sz w:val="24"/>
          <w:szCs w:val="24"/>
        </w:rPr>
        <w:t xml:space="preserve"> helyi védelem alatt álló építészeti örökségeinek jegyzékét a rendelet 1. melléklete tartalmazza.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(3) A helyi védelem hatálya </w:t>
      </w:r>
      <w:r w:rsidR="001242C5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kiterjed a </w:t>
      </w:r>
      <w:r w:rsidR="00CE5C7C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helyi építési szabályzat </w:t>
      </w:r>
      <w:r w:rsidR="001242C5" w:rsidRPr="00007EA0">
        <w:rPr>
          <w:rFonts w:ascii="Times New Roman" w:hAnsi="Times New Roman" w:cs="Times New Roman"/>
          <w:sz w:val="24"/>
          <w:szCs w:val="24"/>
          <w:highlight w:val="lightGray"/>
        </w:rPr>
        <w:t>szabályozási terv</w:t>
      </w:r>
      <w:r w:rsidR="00CE5C7C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i mellékletében </w:t>
      </w:r>
      <w:r w:rsidR="001242C5" w:rsidRPr="00007EA0">
        <w:rPr>
          <w:rFonts w:ascii="Times New Roman" w:hAnsi="Times New Roman" w:cs="Times New Roman"/>
          <w:sz w:val="24"/>
          <w:szCs w:val="24"/>
          <w:highlight w:val="lightGray"/>
        </w:rPr>
        <w:t>H betűvel jelölt épület, építmény teljes egészére és részeire,</w:t>
      </w:r>
      <w:r w:rsidR="001242C5"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Pr="00007EA0">
        <w:rPr>
          <w:rFonts w:ascii="Times New Roman" w:hAnsi="Times New Roman" w:cs="Times New Roman"/>
          <w:sz w:val="24"/>
          <w:szCs w:val="24"/>
        </w:rPr>
        <w:t>nem terjed ki az országos védelem alatt álló értékekre, valamint a természetvédelemről szóló jogszabályok rendelkezései alapján védelem alá helyezett értékekre.</w:t>
      </w:r>
    </w:p>
    <w:p w:rsidR="005A4262" w:rsidRPr="00007EA0" w:rsidRDefault="005A4262" w:rsidP="004F526B">
      <w:pPr>
        <w:tabs>
          <w:tab w:val="left" w:pos="64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4262" w:rsidRPr="00007EA0" w:rsidRDefault="005A4262" w:rsidP="004F526B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Védetté nyilvánítás, védettség megszűntetése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4B8" w:rsidRPr="00007EA0" w:rsidRDefault="003234B8" w:rsidP="004F526B">
      <w:pPr>
        <w:pStyle w:val="Paragrafus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5.</w:t>
      </w:r>
      <w:r w:rsidR="002B06EF" w:rsidRPr="0000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EA0">
        <w:rPr>
          <w:rFonts w:ascii="Times New Roman" w:hAnsi="Times New Roman" w:cs="Times New Roman"/>
          <w:b/>
          <w:sz w:val="24"/>
          <w:szCs w:val="24"/>
        </w:rPr>
        <w:t>§</w:t>
      </w:r>
      <w:r w:rsidRPr="00007EA0">
        <w:rPr>
          <w:rFonts w:ascii="Times New Roman" w:hAnsi="Times New Roman" w:cs="Times New Roman"/>
          <w:sz w:val="24"/>
          <w:szCs w:val="24"/>
        </w:rPr>
        <w:t xml:space="preserve"> (1) A helyi védelem alá helyezés, illetve annak megszüntetése kezdeményezhető</w:t>
      </w:r>
    </w:p>
    <w:p w:rsidR="003234B8" w:rsidRPr="00007EA0" w:rsidRDefault="003234B8" w:rsidP="004F526B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hivatalból, vagy </w:t>
      </w:r>
    </w:p>
    <w:p w:rsidR="003234B8" w:rsidRPr="00007EA0" w:rsidRDefault="003234B8" w:rsidP="004F526B">
      <w:pPr>
        <w:spacing w:after="0"/>
        <w:ind w:left="332" w:firstLine="34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i/>
          <w:iCs/>
          <w:sz w:val="24"/>
          <w:szCs w:val="24"/>
        </w:rPr>
        <w:t>b)</w:t>
      </w:r>
      <w:r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természetes és jogi személy által írásban </w:t>
      </w:r>
      <w:r w:rsidR="001337D2" w:rsidRPr="00007EA0">
        <w:rPr>
          <w:rFonts w:ascii="Times New Roman" w:eastAsia="Times New Roman" w:hAnsi="Times New Roman" w:cs="Times New Roman"/>
          <w:iCs/>
          <w:sz w:val="24"/>
          <w:szCs w:val="24"/>
        </w:rPr>
        <w:t>Bodorfa</w:t>
      </w:r>
      <w:r w:rsidR="009B0BAE"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D43" w:rsidRPr="00007EA0">
        <w:rPr>
          <w:rFonts w:ascii="Times New Roman" w:eastAsia="Times New Roman" w:hAnsi="Times New Roman" w:cs="Times New Roman"/>
          <w:iCs/>
          <w:sz w:val="24"/>
          <w:szCs w:val="24"/>
        </w:rPr>
        <w:t>Község</w:t>
      </w:r>
      <w:r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Önkormányzatának </w:t>
      </w:r>
      <w:r w:rsidR="008F413B" w:rsidRPr="00007EA0">
        <w:rPr>
          <w:rFonts w:ascii="Times New Roman" w:eastAsia="Times New Roman" w:hAnsi="Times New Roman" w:cs="Times New Roman"/>
          <w:iCs/>
          <w:sz w:val="24"/>
          <w:szCs w:val="24"/>
        </w:rPr>
        <w:t>Polgármester</w:t>
      </w:r>
      <w:r w:rsidR="00EE3D43" w:rsidRPr="00007EA0">
        <w:rPr>
          <w:rFonts w:ascii="Times New Roman" w:eastAsia="Times New Roman" w:hAnsi="Times New Roman" w:cs="Times New Roman"/>
          <w:iCs/>
          <w:sz w:val="24"/>
          <w:szCs w:val="24"/>
        </w:rPr>
        <w:t>énél</w:t>
      </w:r>
      <w:r w:rsidRPr="00007EA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234B8" w:rsidRPr="00007EA0" w:rsidRDefault="003234B8" w:rsidP="004F526B">
      <w:pPr>
        <w:pStyle w:val="R2szint"/>
        <w:numPr>
          <w:ilvl w:val="0"/>
          <w:numId w:val="0"/>
        </w:numPr>
        <w:spacing w:before="0" w:line="276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007EA0">
        <w:rPr>
          <w:rFonts w:ascii="Times New Roman" w:eastAsiaTheme="minorHAnsi" w:hAnsi="Times New Roman"/>
          <w:sz w:val="24"/>
          <w:szCs w:val="24"/>
        </w:rPr>
        <w:t>(2) A védelem alá helyezésre vonatkozó (1) bekezdés b) pont szerinti kezdeményezésnek tartalmaznia kell:</w:t>
      </w:r>
    </w:p>
    <w:p w:rsidR="003234B8" w:rsidRPr="00007EA0" w:rsidRDefault="003234B8" w:rsidP="004F526B">
      <w:pPr>
        <w:pStyle w:val="R3szint"/>
        <w:numPr>
          <w:ilvl w:val="0"/>
          <w:numId w:val="0"/>
        </w:numPr>
        <w:spacing w:before="0" w:line="276" w:lineRule="auto"/>
        <w:ind w:left="284" w:firstLine="425"/>
        <w:rPr>
          <w:rFonts w:ascii="Times New Roman" w:eastAsiaTheme="minorHAnsi" w:hAnsi="Times New Roman"/>
          <w:sz w:val="24"/>
          <w:szCs w:val="24"/>
        </w:rPr>
      </w:pPr>
      <w:proofErr w:type="gramStart"/>
      <w:r w:rsidRPr="00007EA0">
        <w:rPr>
          <w:rFonts w:ascii="Times New Roman" w:eastAsia="Times New Roman" w:hAnsi="Times New Roman"/>
          <w:i/>
          <w:iCs/>
          <w:sz w:val="24"/>
          <w:szCs w:val="24"/>
        </w:rPr>
        <w:t>a</w:t>
      </w:r>
      <w:proofErr w:type="gramEnd"/>
      <w:r w:rsidRPr="00007EA0">
        <w:rPr>
          <w:rFonts w:ascii="Times New Roman" w:eastAsia="Times New Roman" w:hAnsi="Times New Roman"/>
          <w:i/>
          <w:iCs/>
          <w:sz w:val="24"/>
          <w:szCs w:val="24"/>
        </w:rPr>
        <w:t>) </w:t>
      </w:r>
      <w:r w:rsidRPr="00007EA0">
        <w:rPr>
          <w:rFonts w:ascii="Times New Roman" w:eastAsiaTheme="minorHAnsi" w:hAnsi="Times New Roman"/>
          <w:sz w:val="24"/>
          <w:szCs w:val="24"/>
        </w:rPr>
        <w:t xml:space="preserve">a kezdeményező </w:t>
      </w:r>
      <w:r w:rsidR="00A35DDF" w:rsidRPr="00007EA0">
        <w:rPr>
          <w:rFonts w:ascii="Times New Roman" w:eastAsiaTheme="minorHAnsi" w:hAnsi="Times New Roman"/>
          <w:sz w:val="24"/>
          <w:szCs w:val="24"/>
        </w:rPr>
        <w:t>nevét, megnevezését;</w:t>
      </w:r>
    </w:p>
    <w:p w:rsidR="00B075C7" w:rsidRPr="00007EA0" w:rsidRDefault="003234B8" w:rsidP="004F526B">
      <w:pPr>
        <w:pStyle w:val="R3szint"/>
        <w:numPr>
          <w:ilvl w:val="0"/>
          <w:numId w:val="0"/>
        </w:numPr>
        <w:spacing w:before="0" w:line="276" w:lineRule="auto"/>
        <w:ind w:left="284" w:firstLine="425"/>
        <w:rPr>
          <w:rFonts w:ascii="Times New Roman" w:eastAsiaTheme="minorHAnsi" w:hAnsi="Times New Roman"/>
          <w:sz w:val="24"/>
          <w:szCs w:val="24"/>
        </w:rPr>
      </w:pPr>
      <w:r w:rsidRPr="00007EA0">
        <w:rPr>
          <w:rFonts w:ascii="Times New Roman" w:eastAsiaTheme="minorHAnsi" w:hAnsi="Times New Roman"/>
          <w:i/>
          <w:sz w:val="24"/>
          <w:szCs w:val="24"/>
        </w:rPr>
        <w:t>b)</w:t>
      </w:r>
      <w:r w:rsidR="00B075C7" w:rsidRPr="00007EA0">
        <w:rPr>
          <w:rFonts w:ascii="Times New Roman" w:eastAsiaTheme="minorHAnsi" w:hAnsi="Times New Roman"/>
          <w:sz w:val="24"/>
          <w:szCs w:val="24"/>
        </w:rPr>
        <w:t xml:space="preserve"> a védendő érték megnevezését (</w:t>
      </w:r>
      <w:r w:rsidR="006302AA" w:rsidRPr="00007EA0">
        <w:rPr>
          <w:rFonts w:ascii="Times New Roman" w:eastAsiaTheme="minorHAnsi" w:hAnsi="Times New Roman"/>
          <w:sz w:val="24"/>
          <w:szCs w:val="24"/>
        </w:rPr>
        <w:t xml:space="preserve">terület, </w:t>
      </w:r>
      <w:r w:rsidR="00B075C7" w:rsidRPr="00007EA0">
        <w:rPr>
          <w:rFonts w:ascii="Times New Roman" w:eastAsiaTheme="minorHAnsi" w:hAnsi="Times New Roman"/>
          <w:sz w:val="24"/>
          <w:szCs w:val="24"/>
        </w:rPr>
        <w:t xml:space="preserve">épület, építmény, építményrész, egyéb elem); </w:t>
      </w:r>
    </w:p>
    <w:p w:rsidR="003234B8" w:rsidRPr="00007EA0" w:rsidRDefault="003234B8" w:rsidP="004F526B">
      <w:pPr>
        <w:pStyle w:val="R3szint"/>
        <w:numPr>
          <w:ilvl w:val="0"/>
          <w:numId w:val="0"/>
        </w:numPr>
        <w:spacing w:before="0" w:line="276" w:lineRule="auto"/>
        <w:ind w:left="284" w:firstLine="425"/>
        <w:rPr>
          <w:rFonts w:ascii="Times New Roman" w:eastAsiaTheme="minorHAnsi" w:hAnsi="Times New Roman"/>
          <w:sz w:val="24"/>
          <w:szCs w:val="24"/>
        </w:rPr>
      </w:pPr>
      <w:r w:rsidRPr="00007EA0">
        <w:rPr>
          <w:rFonts w:ascii="Times New Roman" w:eastAsiaTheme="minorHAnsi" w:hAnsi="Times New Roman"/>
          <w:i/>
          <w:sz w:val="24"/>
          <w:szCs w:val="24"/>
        </w:rPr>
        <w:t>c)</w:t>
      </w:r>
      <w:r w:rsidRPr="00007EA0">
        <w:rPr>
          <w:rFonts w:ascii="Times New Roman" w:eastAsiaTheme="minorHAnsi" w:hAnsi="Times New Roman"/>
          <w:sz w:val="24"/>
          <w:szCs w:val="24"/>
        </w:rPr>
        <w:t xml:space="preserve"> a pontos hely megjelölését (</w:t>
      </w:r>
      <w:r w:rsidR="001A04AB" w:rsidRPr="00007EA0">
        <w:rPr>
          <w:rFonts w:ascii="Times New Roman" w:eastAsiaTheme="minorHAnsi" w:hAnsi="Times New Roman"/>
          <w:sz w:val="24"/>
          <w:szCs w:val="24"/>
        </w:rPr>
        <w:t xml:space="preserve">területi védelem esetén területi lehatárolás, </w:t>
      </w:r>
      <w:r w:rsidRPr="00007EA0">
        <w:rPr>
          <w:rFonts w:ascii="Times New Roman" w:eastAsiaTheme="minorHAnsi" w:hAnsi="Times New Roman"/>
          <w:sz w:val="24"/>
          <w:szCs w:val="24"/>
        </w:rPr>
        <w:t>utca, házszám, helyrajzi szám, telekrész);</w:t>
      </w:r>
    </w:p>
    <w:p w:rsidR="003234B8" w:rsidRPr="00007EA0" w:rsidRDefault="003234B8" w:rsidP="004F526B">
      <w:pPr>
        <w:pStyle w:val="R3szint"/>
        <w:numPr>
          <w:ilvl w:val="0"/>
          <w:numId w:val="0"/>
        </w:numPr>
        <w:spacing w:before="0" w:line="276" w:lineRule="auto"/>
        <w:ind w:left="284" w:firstLine="425"/>
        <w:rPr>
          <w:rFonts w:ascii="Times New Roman" w:eastAsiaTheme="minorHAnsi" w:hAnsi="Times New Roman"/>
          <w:sz w:val="24"/>
          <w:szCs w:val="24"/>
        </w:rPr>
      </w:pPr>
      <w:r w:rsidRPr="00007EA0">
        <w:rPr>
          <w:rFonts w:ascii="Times New Roman" w:eastAsiaTheme="minorHAnsi" w:hAnsi="Times New Roman"/>
          <w:i/>
          <w:sz w:val="24"/>
          <w:szCs w:val="24"/>
        </w:rPr>
        <w:t>d)</w:t>
      </w:r>
      <w:r w:rsidRPr="00007EA0">
        <w:rPr>
          <w:rFonts w:ascii="Times New Roman" w:eastAsiaTheme="minorHAnsi" w:hAnsi="Times New Roman"/>
          <w:sz w:val="24"/>
          <w:szCs w:val="24"/>
        </w:rPr>
        <w:t xml:space="preserve"> a védelemmel kapcsolatos javaslat rövid indokolását </w:t>
      </w:r>
      <w:r w:rsidR="00A35DDF" w:rsidRPr="00007EA0">
        <w:rPr>
          <w:rFonts w:ascii="Times New Roman" w:eastAsiaTheme="minorHAnsi" w:hAnsi="Times New Roman"/>
          <w:sz w:val="24"/>
          <w:szCs w:val="24"/>
        </w:rPr>
        <w:t xml:space="preserve">és </w:t>
      </w:r>
      <w:r w:rsidR="006302AA" w:rsidRPr="00007EA0">
        <w:rPr>
          <w:rFonts w:ascii="Times New Roman" w:eastAsiaTheme="minorHAnsi" w:hAnsi="Times New Roman"/>
          <w:sz w:val="24"/>
          <w:szCs w:val="24"/>
        </w:rPr>
        <w:t xml:space="preserve">- amennyiben rendelkezésre áll - </w:t>
      </w:r>
      <w:r w:rsidR="00A35DDF" w:rsidRPr="00007EA0">
        <w:rPr>
          <w:rFonts w:ascii="Times New Roman" w:eastAsiaTheme="minorHAnsi" w:hAnsi="Times New Roman"/>
          <w:sz w:val="24"/>
          <w:szCs w:val="24"/>
        </w:rPr>
        <w:t>értékvizsgálatot.</w:t>
      </w:r>
    </w:p>
    <w:p w:rsidR="003234B8" w:rsidRPr="00007EA0" w:rsidRDefault="00A35DDF" w:rsidP="004F526B">
      <w:pPr>
        <w:pStyle w:val="R2szint"/>
        <w:numPr>
          <w:ilvl w:val="0"/>
          <w:numId w:val="0"/>
        </w:numPr>
        <w:spacing w:before="0" w:line="276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007EA0">
        <w:rPr>
          <w:rFonts w:ascii="Times New Roman" w:eastAsiaTheme="minorHAnsi" w:hAnsi="Times New Roman"/>
          <w:sz w:val="24"/>
          <w:szCs w:val="24"/>
        </w:rPr>
        <w:t xml:space="preserve"> </w:t>
      </w:r>
      <w:r w:rsidR="003234B8" w:rsidRPr="00007EA0">
        <w:rPr>
          <w:rFonts w:ascii="Times New Roman" w:eastAsiaTheme="minorHAnsi" w:hAnsi="Times New Roman"/>
          <w:sz w:val="24"/>
          <w:szCs w:val="24"/>
        </w:rPr>
        <w:t>(3) A védelem megszüntetésére vonatkozó (1) bekezdés b) pont szerinti kezdeményezésnek tartalmaznia kell:</w:t>
      </w:r>
    </w:p>
    <w:p w:rsidR="003234B8" w:rsidRPr="00007EA0" w:rsidRDefault="003234B8" w:rsidP="004F526B">
      <w:pPr>
        <w:pStyle w:val="R3szint"/>
        <w:numPr>
          <w:ilvl w:val="0"/>
          <w:numId w:val="0"/>
        </w:numPr>
        <w:spacing w:before="0" w:line="276" w:lineRule="auto"/>
        <w:ind w:left="567"/>
        <w:rPr>
          <w:rFonts w:ascii="Times New Roman" w:eastAsiaTheme="minorHAnsi" w:hAnsi="Times New Roman"/>
          <w:sz w:val="24"/>
          <w:szCs w:val="24"/>
        </w:rPr>
      </w:pPr>
      <w:proofErr w:type="gramStart"/>
      <w:r w:rsidRPr="00007EA0">
        <w:rPr>
          <w:rFonts w:ascii="Times New Roman" w:eastAsia="Times New Roman" w:hAnsi="Times New Roman"/>
          <w:i/>
          <w:iCs/>
          <w:sz w:val="24"/>
          <w:szCs w:val="24"/>
        </w:rPr>
        <w:t>a</w:t>
      </w:r>
      <w:proofErr w:type="gramEnd"/>
      <w:r w:rsidRPr="00007EA0">
        <w:rPr>
          <w:rFonts w:ascii="Times New Roman" w:eastAsia="Times New Roman" w:hAnsi="Times New Roman"/>
          <w:i/>
          <w:iCs/>
          <w:sz w:val="24"/>
          <w:szCs w:val="24"/>
        </w:rPr>
        <w:t>) </w:t>
      </w:r>
      <w:r w:rsidR="002B06EF" w:rsidRPr="00007EA0">
        <w:rPr>
          <w:rFonts w:ascii="Times New Roman" w:eastAsiaTheme="minorHAnsi" w:hAnsi="Times New Roman"/>
          <w:sz w:val="24"/>
          <w:szCs w:val="24"/>
        </w:rPr>
        <w:t>a kezdeményező nevét;</w:t>
      </w:r>
    </w:p>
    <w:p w:rsidR="003234B8" w:rsidRPr="00007EA0" w:rsidRDefault="003234B8" w:rsidP="004F526B">
      <w:pPr>
        <w:pStyle w:val="R3szint"/>
        <w:numPr>
          <w:ilvl w:val="0"/>
          <w:numId w:val="0"/>
        </w:numPr>
        <w:spacing w:before="0" w:line="276" w:lineRule="auto"/>
        <w:ind w:left="567"/>
        <w:rPr>
          <w:rFonts w:ascii="Times New Roman" w:eastAsiaTheme="minorHAnsi" w:hAnsi="Times New Roman"/>
          <w:sz w:val="24"/>
          <w:szCs w:val="24"/>
        </w:rPr>
      </w:pPr>
      <w:r w:rsidRPr="00007EA0">
        <w:rPr>
          <w:rFonts w:ascii="Times New Roman" w:eastAsia="Times New Roman" w:hAnsi="Times New Roman"/>
          <w:i/>
          <w:iCs/>
          <w:sz w:val="24"/>
          <w:szCs w:val="24"/>
        </w:rPr>
        <w:t>b) </w:t>
      </w:r>
      <w:r w:rsidR="00A35DDF" w:rsidRPr="00007EA0">
        <w:rPr>
          <w:rFonts w:ascii="Times New Roman" w:eastAsiaTheme="minorHAnsi" w:hAnsi="Times New Roman"/>
          <w:sz w:val="24"/>
          <w:szCs w:val="24"/>
        </w:rPr>
        <w:t>a védett érték megnevezését (épület, építmény, építményrész, egyéb elem);</w:t>
      </w:r>
    </w:p>
    <w:p w:rsidR="003234B8" w:rsidRPr="00007EA0" w:rsidRDefault="003234B8" w:rsidP="004F526B">
      <w:pPr>
        <w:pStyle w:val="R3szint"/>
        <w:numPr>
          <w:ilvl w:val="0"/>
          <w:numId w:val="0"/>
        </w:numPr>
        <w:spacing w:before="0" w:line="276" w:lineRule="auto"/>
        <w:ind w:left="567"/>
        <w:rPr>
          <w:rFonts w:ascii="Times New Roman" w:eastAsiaTheme="minorHAnsi" w:hAnsi="Times New Roman"/>
          <w:sz w:val="24"/>
          <w:szCs w:val="24"/>
        </w:rPr>
      </w:pPr>
      <w:r w:rsidRPr="00007EA0">
        <w:rPr>
          <w:rFonts w:ascii="Times New Roman" w:eastAsia="Times New Roman" w:hAnsi="Times New Roman"/>
          <w:i/>
          <w:iCs/>
          <w:sz w:val="24"/>
          <w:szCs w:val="24"/>
        </w:rPr>
        <w:t>c) </w:t>
      </w:r>
      <w:r w:rsidRPr="00007EA0">
        <w:rPr>
          <w:rFonts w:ascii="Times New Roman" w:eastAsiaTheme="minorHAnsi" w:hAnsi="Times New Roman"/>
          <w:sz w:val="24"/>
          <w:szCs w:val="24"/>
        </w:rPr>
        <w:t xml:space="preserve">a pontos hely megjelölését </w:t>
      </w:r>
      <w:r w:rsidR="00A35DDF" w:rsidRPr="00007EA0">
        <w:rPr>
          <w:rFonts w:ascii="Times New Roman" w:eastAsiaTheme="minorHAnsi" w:hAnsi="Times New Roman"/>
          <w:sz w:val="24"/>
          <w:szCs w:val="24"/>
        </w:rPr>
        <w:t>(utca, házszám, helyrajzi szám, telekrész szükség esetén területi lehatárolás);</w:t>
      </w:r>
    </w:p>
    <w:p w:rsidR="003234B8" w:rsidRPr="00007EA0" w:rsidRDefault="003234B8" w:rsidP="004F526B">
      <w:pPr>
        <w:pStyle w:val="R3szint"/>
        <w:numPr>
          <w:ilvl w:val="0"/>
          <w:numId w:val="0"/>
        </w:numPr>
        <w:spacing w:before="0" w:line="276" w:lineRule="auto"/>
        <w:ind w:left="567"/>
        <w:rPr>
          <w:rFonts w:ascii="Times New Roman" w:eastAsiaTheme="minorHAnsi" w:hAnsi="Times New Roman"/>
          <w:sz w:val="24"/>
          <w:szCs w:val="24"/>
        </w:rPr>
      </w:pPr>
      <w:r w:rsidRPr="00007EA0">
        <w:rPr>
          <w:rFonts w:ascii="Times New Roman" w:eastAsia="Times New Roman" w:hAnsi="Times New Roman"/>
          <w:i/>
          <w:iCs/>
          <w:sz w:val="24"/>
          <w:szCs w:val="24"/>
        </w:rPr>
        <w:t>d) </w:t>
      </w:r>
      <w:r w:rsidRPr="00007EA0">
        <w:rPr>
          <w:rFonts w:ascii="Times New Roman" w:eastAsiaTheme="minorHAnsi" w:hAnsi="Times New Roman"/>
          <w:sz w:val="24"/>
          <w:szCs w:val="24"/>
        </w:rPr>
        <w:t>a védelem megszüntetésével kapcsolatos</w:t>
      </w:r>
      <w:r w:rsidR="00A35DDF" w:rsidRPr="00007EA0">
        <w:rPr>
          <w:rFonts w:ascii="Times New Roman" w:eastAsiaTheme="minorHAnsi" w:hAnsi="Times New Roman"/>
          <w:sz w:val="24"/>
          <w:szCs w:val="24"/>
        </w:rPr>
        <w:t xml:space="preserve"> javaslat rövid indokolását.</w:t>
      </w:r>
    </w:p>
    <w:p w:rsidR="00A35DDF" w:rsidRPr="00007EA0" w:rsidRDefault="001A067C" w:rsidP="004F52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(4</w:t>
      </w:r>
      <w:r w:rsidR="00BC2A04" w:rsidRPr="00007EA0">
        <w:rPr>
          <w:rFonts w:ascii="Times New Roman" w:hAnsi="Times New Roman" w:cs="Times New Roman"/>
          <w:sz w:val="24"/>
          <w:szCs w:val="24"/>
        </w:rPr>
        <w:t xml:space="preserve">) Az (1) bekezdés szerinti kezdeményezéssel összefüggésben </w:t>
      </w:r>
      <w:r w:rsidR="00A35DDF" w:rsidRPr="00007EA0">
        <w:rPr>
          <w:rFonts w:ascii="Times New Roman" w:hAnsi="Times New Roman" w:cs="Times New Roman"/>
          <w:sz w:val="24"/>
          <w:szCs w:val="24"/>
        </w:rPr>
        <w:t>az Ön</w:t>
      </w:r>
      <w:r w:rsidR="00BC2A04" w:rsidRPr="00007EA0">
        <w:rPr>
          <w:rFonts w:ascii="Times New Roman" w:hAnsi="Times New Roman" w:cs="Times New Roman"/>
          <w:sz w:val="24"/>
          <w:szCs w:val="24"/>
        </w:rPr>
        <w:t>kormányzat képviselő-testülete</w:t>
      </w:r>
      <w:r w:rsidR="00A35DDF" w:rsidRPr="00007EA0">
        <w:rPr>
          <w:rFonts w:ascii="Times New Roman" w:hAnsi="Times New Roman" w:cs="Times New Roman"/>
          <w:sz w:val="24"/>
          <w:szCs w:val="24"/>
        </w:rPr>
        <w:t xml:space="preserve"> a </w:t>
      </w:r>
      <w:r w:rsidR="008F413B" w:rsidRPr="00007EA0">
        <w:rPr>
          <w:rFonts w:ascii="Times New Roman" w:hAnsi="Times New Roman" w:cs="Times New Roman"/>
          <w:sz w:val="24"/>
          <w:szCs w:val="24"/>
        </w:rPr>
        <w:t>Polgármester</w:t>
      </w:r>
      <w:r w:rsidR="00A35DDF" w:rsidRPr="00007EA0">
        <w:rPr>
          <w:rFonts w:ascii="Times New Roman" w:hAnsi="Times New Roman" w:cs="Times New Roman"/>
          <w:sz w:val="24"/>
          <w:szCs w:val="24"/>
        </w:rPr>
        <w:t xml:space="preserve"> előterjesztése alapján</w:t>
      </w:r>
      <w:r w:rsidR="00BC2A04" w:rsidRPr="00007EA0">
        <w:rPr>
          <w:rFonts w:ascii="Times New Roman" w:hAnsi="Times New Roman" w:cs="Times New Roman"/>
          <w:sz w:val="24"/>
          <w:szCs w:val="24"/>
        </w:rPr>
        <w:t xml:space="preserve"> határozatban dönt jelen rendelet módosításának szándékáról. A helyi védelem alá helyezéséről szóló döntés esetén az </w:t>
      </w:r>
      <w:r w:rsidR="002B06EF" w:rsidRPr="00007EA0">
        <w:rPr>
          <w:rFonts w:ascii="Times New Roman" w:hAnsi="Times New Roman" w:cs="Times New Roman"/>
          <w:sz w:val="24"/>
          <w:szCs w:val="24"/>
        </w:rPr>
        <w:t xml:space="preserve">értékvizsgálat az </w:t>
      </w:r>
      <w:r w:rsidR="00BC2A04" w:rsidRPr="00007EA0">
        <w:rPr>
          <w:rFonts w:ascii="Times New Roman" w:hAnsi="Times New Roman" w:cs="Times New Roman"/>
          <w:sz w:val="24"/>
          <w:szCs w:val="24"/>
        </w:rPr>
        <w:t>előterjesztés</w:t>
      </w:r>
      <w:r w:rsidR="002B06EF" w:rsidRPr="00007EA0">
        <w:rPr>
          <w:rFonts w:ascii="Times New Roman" w:hAnsi="Times New Roman" w:cs="Times New Roman"/>
          <w:sz w:val="24"/>
          <w:szCs w:val="24"/>
        </w:rPr>
        <w:t xml:space="preserve"> mellékletét képezi.</w:t>
      </w:r>
    </w:p>
    <w:p w:rsidR="00970AD3" w:rsidRPr="00007EA0" w:rsidRDefault="00970AD3" w:rsidP="004F52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4262" w:rsidRPr="00007EA0" w:rsidRDefault="005A4262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Nyilvántartási szabályok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262" w:rsidRPr="00007EA0" w:rsidRDefault="005A4262" w:rsidP="004F526B">
      <w:pPr>
        <w:pStyle w:val="Paragrafus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6. §</w:t>
      </w:r>
      <w:r w:rsidRPr="00007EA0">
        <w:rPr>
          <w:rFonts w:ascii="Times New Roman" w:hAnsi="Times New Roman" w:cs="Times New Roman"/>
          <w:sz w:val="24"/>
          <w:szCs w:val="24"/>
        </w:rPr>
        <w:t xml:space="preserve"> (1) A helyi védett értékekről </w:t>
      </w:r>
      <w:r w:rsidR="001337D2" w:rsidRPr="00007EA0">
        <w:rPr>
          <w:rFonts w:ascii="Times New Roman" w:hAnsi="Times New Roman" w:cs="Times New Roman"/>
          <w:sz w:val="24"/>
          <w:szCs w:val="24"/>
        </w:rPr>
        <w:t>Bodorfa</w:t>
      </w:r>
      <w:r w:rsidR="009B0BAE"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="00EE3D43" w:rsidRPr="00007EA0">
        <w:rPr>
          <w:rFonts w:ascii="Times New Roman" w:hAnsi="Times New Roman" w:cs="Times New Roman"/>
          <w:sz w:val="24"/>
          <w:szCs w:val="24"/>
        </w:rPr>
        <w:t>Község</w:t>
      </w:r>
      <w:r w:rsidRPr="00007EA0">
        <w:rPr>
          <w:rFonts w:ascii="Times New Roman" w:hAnsi="Times New Roman" w:cs="Times New Roman"/>
          <w:sz w:val="24"/>
          <w:szCs w:val="24"/>
        </w:rPr>
        <w:t xml:space="preserve"> Önkormányzata nyilvántartást vezet. A nyilvántartás nyilvános, abba bárki betekinthet.</w:t>
      </w:r>
    </w:p>
    <w:p w:rsidR="005A4262" w:rsidRPr="00007EA0" w:rsidRDefault="005A4262" w:rsidP="004F526B">
      <w:pPr>
        <w:pStyle w:val="R2szint"/>
        <w:numPr>
          <w:ilvl w:val="0"/>
          <w:numId w:val="0"/>
        </w:numPr>
        <w:spacing w:before="0" w:line="276" w:lineRule="auto"/>
        <w:ind w:firstLine="284"/>
        <w:rPr>
          <w:rFonts w:ascii="Times New Roman" w:eastAsiaTheme="minorHAnsi" w:hAnsi="Times New Roman"/>
          <w:sz w:val="24"/>
          <w:szCs w:val="24"/>
        </w:rPr>
      </w:pPr>
      <w:r w:rsidRPr="00007EA0">
        <w:rPr>
          <w:rFonts w:ascii="Times New Roman" w:eastAsiaTheme="minorHAnsi" w:hAnsi="Times New Roman"/>
          <w:sz w:val="24"/>
          <w:szCs w:val="24"/>
        </w:rPr>
        <w:t>(2) A Nyilvántartás tartalmazza a védett értékre</w:t>
      </w:r>
    </w:p>
    <w:p w:rsidR="005A4262" w:rsidRPr="00007EA0" w:rsidRDefault="005A4262" w:rsidP="004F526B">
      <w:pPr>
        <w:pStyle w:val="R3szint"/>
        <w:spacing w:before="0"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eastAsia="Times New Roman" w:hAnsi="Times New Roman"/>
          <w:sz w:val="24"/>
          <w:szCs w:val="24"/>
        </w:rPr>
        <w:t>a megnevezést, védelmi nyilvántartási szám</w:t>
      </w:r>
      <w:r w:rsidR="00675638" w:rsidRPr="00007EA0">
        <w:rPr>
          <w:rFonts w:ascii="Times New Roman" w:eastAsia="Times New Roman" w:hAnsi="Times New Roman"/>
          <w:sz w:val="24"/>
          <w:szCs w:val="24"/>
        </w:rPr>
        <w:t>o</w:t>
      </w:r>
      <w:r w:rsidRPr="00007EA0">
        <w:rPr>
          <w:rFonts w:ascii="Times New Roman" w:eastAsia="Times New Roman" w:hAnsi="Times New Roman"/>
          <w:sz w:val="24"/>
          <w:szCs w:val="24"/>
        </w:rPr>
        <w:t xml:space="preserve">t, </w:t>
      </w:r>
    </w:p>
    <w:p w:rsidR="005A4262" w:rsidRPr="00007EA0" w:rsidRDefault="005A4262" w:rsidP="004F526B">
      <w:pPr>
        <w:pStyle w:val="R3szint"/>
        <w:spacing w:before="0"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eastAsia="Times New Roman" w:hAnsi="Times New Roman"/>
          <w:sz w:val="24"/>
          <w:szCs w:val="24"/>
        </w:rPr>
        <w:t>a védelem típusát</w:t>
      </w:r>
      <w:r w:rsidRPr="00007EA0">
        <w:rPr>
          <w:rFonts w:ascii="Times New Roman" w:hAnsi="Times New Roman"/>
          <w:sz w:val="24"/>
          <w:szCs w:val="24"/>
        </w:rPr>
        <w:t>,</w:t>
      </w:r>
    </w:p>
    <w:p w:rsidR="005A4262" w:rsidRPr="00007EA0" w:rsidRDefault="00300C3F" w:rsidP="004F526B">
      <w:pPr>
        <w:pStyle w:val="R3szint"/>
        <w:spacing w:before="0"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 xml:space="preserve">a </w:t>
      </w:r>
      <w:r w:rsidR="005A4262" w:rsidRPr="00007EA0">
        <w:rPr>
          <w:rFonts w:ascii="Times New Roman" w:hAnsi="Times New Roman"/>
          <w:sz w:val="24"/>
          <w:szCs w:val="24"/>
        </w:rPr>
        <w:t>területhatárát (utca, tér, közterület, vagy telek helyrajzi száma),</w:t>
      </w:r>
    </w:p>
    <w:p w:rsidR="005A4262" w:rsidRPr="00007EA0" w:rsidRDefault="005A4262" w:rsidP="004F526B">
      <w:pPr>
        <w:pStyle w:val="R3szint"/>
        <w:spacing w:before="0"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>a védelem rövid indokolását,</w:t>
      </w:r>
    </w:p>
    <w:p w:rsidR="005A4262" w:rsidRPr="00007EA0" w:rsidRDefault="005A4262" w:rsidP="004F526B">
      <w:pPr>
        <w:pStyle w:val="R3szint"/>
        <w:spacing w:before="0"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>a védelem elrendelésére vonatkozó képviselőtestületi előterjesztés</w:t>
      </w:r>
      <w:r w:rsidR="00675638" w:rsidRPr="00007EA0">
        <w:rPr>
          <w:rFonts w:ascii="Times New Roman" w:hAnsi="Times New Roman"/>
          <w:sz w:val="24"/>
          <w:szCs w:val="24"/>
        </w:rPr>
        <w:t>t</w:t>
      </w:r>
      <w:r w:rsidRPr="00007EA0">
        <w:rPr>
          <w:rFonts w:ascii="Times New Roman" w:hAnsi="Times New Roman"/>
          <w:sz w:val="24"/>
          <w:szCs w:val="24"/>
        </w:rPr>
        <w:t xml:space="preserve"> és </w:t>
      </w:r>
      <w:r w:rsidR="00675638" w:rsidRPr="00007EA0">
        <w:rPr>
          <w:rFonts w:ascii="Times New Roman" w:hAnsi="Times New Roman"/>
          <w:sz w:val="24"/>
          <w:szCs w:val="24"/>
        </w:rPr>
        <w:t xml:space="preserve">a </w:t>
      </w:r>
      <w:r w:rsidRPr="00007EA0">
        <w:rPr>
          <w:rFonts w:ascii="Times New Roman" w:hAnsi="Times New Roman"/>
          <w:sz w:val="24"/>
          <w:szCs w:val="24"/>
        </w:rPr>
        <w:t>döntés másolatát,</w:t>
      </w:r>
    </w:p>
    <w:p w:rsidR="005A4262" w:rsidRPr="00007EA0" w:rsidRDefault="005A4262" w:rsidP="004F526B">
      <w:pPr>
        <w:pStyle w:val="R3szint"/>
        <w:spacing w:before="0"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>a lehatárolást bemutató térképmásolatot,</w:t>
      </w:r>
    </w:p>
    <w:p w:rsidR="005A4262" w:rsidRPr="00007EA0" w:rsidRDefault="005A4262" w:rsidP="004F526B">
      <w:pPr>
        <w:pStyle w:val="R3szint"/>
        <w:spacing w:before="0"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>a tulajdonos, kezelő, használó nevét, címét,</w:t>
      </w:r>
    </w:p>
    <w:p w:rsidR="005A4262" w:rsidRPr="00007EA0" w:rsidRDefault="005A4262" w:rsidP="004F526B">
      <w:pPr>
        <w:pStyle w:val="R3szint"/>
        <w:spacing w:before="0"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>a védett értéket érintő beavatkozások, hatósági intézkedések jegyzékét (iktatószámát).</w:t>
      </w:r>
    </w:p>
    <w:p w:rsidR="005A4262" w:rsidRPr="00007EA0" w:rsidRDefault="005A4262" w:rsidP="004F526B">
      <w:pPr>
        <w:pStyle w:val="R2szint"/>
        <w:numPr>
          <w:ilvl w:val="0"/>
          <w:numId w:val="0"/>
        </w:numPr>
        <w:spacing w:before="0" w:line="276" w:lineRule="auto"/>
        <w:ind w:firstLine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 xml:space="preserve">(3) A nyilvántartás vezetéséről a </w:t>
      </w:r>
      <w:r w:rsidR="008F413B" w:rsidRPr="00007EA0">
        <w:rPr>
          <w:rFonts w:ascii="Times New Roman" w:hAnsi="Times New Roman"/>
          <w:sz w:val="24"/>
          <w:szCs w:val="24"/>
        </w:rPr>
        <w:t>Polgármester</w:t>
      </w:r>
      <w:r w:rsidR="007A53ED" w:rsidRPr="00007EA0">
        <w:rPr>
          <w:rFonts w:ascii="Times New Roman" w:hAnsi="Times New Roman"/>
          <w:sz w:val="24"/>
          <w:szCs w:val="24"/>
        </w:rPr>
        <w:t xml:space="preserve"> </w:t>
      </w:r>
      <w:r w:rsidRPr="00007EA0">
        <w:rPr>
          <w:rFonts w:ascii="Times New Roman" w:hAnsi="Times New Roman"/>
          <w:sz w:val="24"/>
          <w:szCs w:val="24"/>
        </w:rPr>
        <w:t>gondoskodik.</w:t>
      </w:r>
    </w:p>
    <w:p w:rsidR="001A067C" w:rsidRPr="00007EA0" w:rsidRDefault="001A067C" w:rsidP="004F526B">
      <w:pPr>
        <w:pStyle w:val="Paragrafus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4262" w:rsidRPr="00007EA0" w:rsidRDefault="005A4262" w:rsidP="004F526B">
      <w:pPr>
        <w:pStyle w:val="Paragrafus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 xml:space="preserve">7. § </w:t>
      </w:r>
      <w:r w:rsidRPr="00007EA0">
        <w:rPr>
          <w:rFonts w:ascii="Times New Roman" w:hAnsi="Times New Roman" w:cs="Times New Roman"/>
          <w:sz w:val="24"/>
          <w:szCs w:val="24"/>
        </w:rPr>
        <w:t xml:space="preserve">A </w:t>
      </w:r>
      <w:r w:rsidR="009B0BAE" w:rsidRPr="00007EA0">
        <w:rPr>
          <w:rFonts w:ascii="Times New Roman" w:hAnsi="Times New Roman" w:cs="Times New Roman"/>
          <w:sz w:val="24"/>
          <w:szCs w:val="24"/>
        </w:rPr>
        <w:t xml:space="preserve">helyi egyedi </w:t>
      </w:r>
      <w:r w:rsidRPr="00007EA0">
        <w:rPr>
          <w:rFonts w:ascii="Times New Roman" w:hAnsi="Times New Roman" w:cs="Times New Roman"/>
          <w:sz w:val="24"/>
          <w:szCs w:val="24"/>
        </w:rPr>
        <w:t>védelem alá helyezés vagy a védettség megszüntetésé</w:t>
      </w:r>
      <w:r w:rsidR="009B0BAE" w:rsidRPr="00007EA0">
        <w:rPr>
          <w:rFonts w:ascii="Times New Roman" w:hAnsi="Times New Roman" w:cs="Times New Roman"/>
          <w:sz w:val="24"/>
          <w:szCs w:val="24"/>
        </w:rPr>
        <w:t xml:space="preserve">nek tényével összefüggésben </w:t>
      </w:r>
      <w:r w:rsidRPr="00007EA0">
        <w:rPr>
          <w:rFonts w:ascii="Times New Roman" w:hAnsi="Times New Roman" w:cs="Times New Roman"/>
          <w:sz w:val="24"/>
          <w:szCs w:val="24"/>
        </w:rPr>
        <w:t xml:space="preserve">az önkormányzat jegyzője </w:t>
      </w:r>
      <w:r w:rsidR="009B0BAE" w:rsidRPr="00007EA0">
        <w:rPr>
          <w:rFonts w:ascii="Times New Roman" w:hAnsi="Times New Roman" w:cs="Times New Roman"/>
          <w:sz w:val="24"/>
          <w:szCs w:val="24"/>
        </w:rPr>
        <w:t xml:space="preserve">az </w:t>
      </w:r>
      <w:r w:rsidRPr="00007EA0">
        <w:rPr>
          <w:rFonts w:ascii="Times New Roman" w:hAnsi="Times New Roman" w:cs="Times New Roman"/>
          <w:sz w:val="24"/>
          <w:szCs w:val="24"/>
        </w:rPr>
        <w:t xml:space="preserve">ingatlanügyi hatóságnál kezdeményezi a védelem jogi jellegként való feljegyzését vagy törlését, a </w:t>
      </w:r>
      <w:proofErr w:type="spellStart"/>
      <w:r w:rsidR="007A53ED" w:rsidRPr="00007EA0">
        <w:rPr>
          <w:rFonts w:ascii="Times New Roman" w:hAnsi="Times New Roman" w:cs="Times New Roman"/>
          <w:sz w:val="24"/>
          <w:szCs w:val="24"/>
        </w:rPr>
        <w:t>Tr.</w:t>
      </w:r>
      <w:r w:rsidR="00B572C0" w:rsidRPr="00007EA0">
        <w:rPr>
          <w:rFonts w:ascii="Times New Roman" w:hAnsi="Times New Roman" w:cs="Times New Roman"/>
          <w:sz w:val="24"/>
          <w:szCs w:val="24"/>
        </w:rPr>
        <w:t>-</w:t>
      </w:r>
      <w:r w:rsidR="007A53ED" w:rsidRPr="00007EA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7A53ED" w:rsidRPr="00007EA0">
        <w:rPr>
          <w:rFonts w:ascii="Times New Roman" w:hAnsi="Times New Roman" w:cs="Times New Roman"/>
          <w:sz w:val="24"/>
          <w:szCs w:val="24"/>
        </w:rPr>
        <w:t xml:space="preserve"> és az egyéb </w:t>
      </w:r>
      <w:r w:rsidRPr="00007EA0">
        <w:rPr>
          <w:rFonts w:ascii="Times New Roman" w:hAnsi="Times New Roman" w:cs="Times New Roman"/>
          <w:sz w:val="24"/>
          <w:szCs w:val="24"/>
        </w:rPr>
        <w:t>m</w:t>
      </w:r>
      <w:r w:rsidR="009B0BAE" w:rsidRPr="00007EA0">
        <w:rPr>
          <w:rFonts w:ascii="Times New Roman" w:hAnsi="Times New Roman" w:cs="Times New Roman"/>
          <w:sz w:val="24"/>
          <w:szCs w:val="24"/>
        </w:rPr>
        <w:t>agasabb szintű jogszabályok</w:t>
      </w:r>
      <w:r w:rsidR="00B572C0" w:rsidRPr="00007EA0">
        <w:rPr>
          <w:rFonts w:ascii="Times New Roman" w:hAnsi="Times New Roman" w:cs="Times New Roman"/>
          <w:sz w:val="24"/>
          <w:szCs w:val="24"/>
        </w:rPr>
        <w:t>ban foglalt előírások</w:t>
      </w:r>
      <w:r w:rsidR="009B0BAE"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Pr="00007EA0">
        <w:rPr>
          <w:rFonts w:ascii="Times New Roman" w:hAnsi="Times New Roman" w:cs="Times New Roman"/>
          <w:sz w:val="24"/>
          <w:szCs w:val="24"/>
        </w:rPr>
        <w:t xml:space="preserve">szerint. </w:t>
      </w:r>
    </w:p>
    <w:p w:rsidR="004D55C4" w:rsidRPr="00007EA0" w:rsidRDefault="004D55C4" w:rsidP="004F526B">
      <w:pPr>
        <w:pStyle w:val="Paragrafus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A4262" w:rsidRPr="00007EA0" w:rsidRDefault="005A4262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A helyi védelem alatt álló érték megjelölése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 w:firstLine="284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C6E00" w:rsidRPr="00007EA0" w:rsidRDefault="005A4262" w:rsidP="004F5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§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2AA" w:rsidRPr="00007EA0">
        <w:rPr>
          <w:rFonts w:ascii="Times New Roman" w:hAnsi="Times New Roman" w:cs="Times New Roman"/>
          <w:sz w:val="24"/>
          <w:szCs w:val="24"/>
        </w:rPr>
        <w:t xml:space="preserve">(1) </w:t>
      </w:r>
      <w:r w:rsidR="001337D2" w:rsidRPr="00007EA0">
        <w:rPr>
          <w:rFonts w:ascii="Times New Roman" w:hAnsi="Times New Roman" w:cs="Times New Roman"/>
          <w:sz w:val="24"/>
          <w:szCs w:val="24"/>
        </w:rPr>
        <w:t>Bodorfa</w:t>
      </w:r>
      <w:r w:rsidR="006302AA" w:rsidRPr="00007EA0">
        <w:rPr>
          <w:rFonts w:ascii="Times New Roman" w:hAnsi="Times New Roman" w:cs="Times New Roman"/>
          <w:sz w:val="24"/>
          <w:szCs w:val="24"/>
        </w:rPr>
        <w:t xml:space="preserve"> Község Önkormányzata a </w:t>
      </w:r>
      <w:r w:rsidR="009C6E00" w:rsidRPr="00007EA0">
        <w:rPr>
          <w:rFonts w:ascii="Times New Roman" w:hAnsi="Times New Roman" w:cs="Times New Roman"/>
          <w:sz w:val="24"/>
          <w:szCs w:val="24"/>
        </w:rPr>
        <w:t xml:space="preserve">helyi egyedi védelem alatt álló épületet, építményt, növényzetet – annak értékeit nem sértő módon – az e célra rendszeresített egységes táblával </w:t>
      </w:r>
      <w:r w:rsidR="006302AA" w:rsidRPr="00007EA0">
        <w:rPr>
          <w:rFonts w:ascii="Times New Roman" w:hAnsi="Times New Roman" w:cs="Times New Roman"/>
          <w:sz w:val="24"/>
          <w:szCs w:val="24"/>
        </w:rPr>
        <w:t>jelölheti meg.</w:t>
      </w:r>
    </w:p>
    <w:p w:rsidR="006302AA" w:rsidRPr="00007EA0" w:rsidRDefault="009C6E00" w:rsidP="004F52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(2) A tábla elhelyezéséről, karbantartásáról, pótlásáról – külön eljárás nélkül – a </w:t>
      </w:r>
      <w:r w:rsidR="008F413B" w:rsidRPr="00007EA0">
        <w:rPr>
          <w:rFonts w:ascii="Times New Roman" w:hAnsi="Times New Roman" w:cs="Times New Roman"/>
          <w:sz w:val="24"/>
          <w:szCs w:val="24"/>
        </w:rPr>
        <w:t>Polgármester</w:t>
      </w:r>
      <w:r w:rsidRPr="00007EA0">
        <w:rPr>
          <w:rFonts w:ascii="Times New Roman" w:hAnsi="Times New Roman" w:cs="Times New Roman"/>
          <w:sz w:val="24"/>
          <w:szCs w:val="24"/>
        </w:rPr>
        <w:t xml:space="preserve"> gondoskodik. </w:t>
      </w:r>
    </w:p>
    <w:p w:rsidR="009C6E00" w:rsidRPr="00007EA0" w:rsidRDefault="009C6E00" w:rsidP="004F52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(3) A tulajdonos (használó) a tábla elhelyezését és fenntartását tűrni köteles. </w:t>
      </w:r>
    </w:p>
    <w:p w:rsidR="00922FF8" w:rsidRPr="00007EA0" w:rsidRDefault="00922FF8" w:rsidP="004872A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3727" w:rsidRPr="00007EA0" w:rsidRDefault="005D3727" w:rsidP="004D55C4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C4" w:rsidRPr="00007EA0" w:rsidRDefault="004D55C4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 xml:space="preserve">A helyi területi védelem meghatározása, a kapcsolódó területi építészeti követelmények </w:t>
      </w:r>
    </w:p>
    <w:p w:rsidR="004D55C4" w:rsidRPr="00007EA0" w:rsidRDefault="004D55C4" w:rsidP="005D3727">
      <w:pPr>
        <w:tabs>
          <w:tab w:val="left" w:pos="6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55C4" w:rsidRPr="00007EA0" w:rsidRDefault="004D55C4" w:rsidP="004D55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b/>
          <w:sz w:val="24"/>
          <w:szCs w:val="24"/>
        </w:rPr>
        <w:t>9. §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EA0" w:rsidRPr="00007EA0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>A helyi területi védelem Bodorfa Község 1</w:t>
      </w:r>
      <w:proofErr w:type="gramStart"/>
      <w:r w:rsidRPr="00007EA0"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 mellékletben meghatározott területeire irányul.</w:t>
      </w:r>
    </w:p>
    <w:p w:rsidR="00CE5C7C" w:rsidRPr="00007EA0" w:rsidRDefault="004D55C4" w:rsidP="00CE5C7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</w:t>
      </w:r>
      <w:r w:rsidR="00007EA0" w:rsidRPr="00007EA0">
        <w:rPr>
          <w:rFonts w:ascii="Times New Roman" w:hAnsi="Times New Roman" w:cs="Times New Roman"/>
          <w:sz w:val="24"/>
          <w:szCs w:val="24"/>
        </w:rPr>
        <w:t>2</w:t>
      </w:r>
      <w:r w:rsidRPr="00007EA0">
        <w:rPr>
          <w:rFonts w:ascii="Times New Roman" w:hAnsi="Times New Roman" w:cs="Times New Roman"/>
          <w:sz w:val="24"/>
          <w:szCs w:val="24"/>
        </w:rPr>
        <w:t xml:space="preserve">) </w:t>
      </w:r>
      <w:r w:rsidR="00CE5C7C" w:rsidRPr="00007EA0">
        <w:rPr>
          <w:rFonts w:ascii="Times New Roman" w:hAnsi="Times New Roman" w:cs="Times New Roman"/>
          <w:sz w:val="24"/>
          <w:szCs w:val="24"/>
        </w:rPr>
        <w:t>Az 1</w:t>
      </w:r>
      <w:proofErr w:type="gramStart"/>
      <w:r w:rsidR="00CE5C7C" w:rsidRPr="00007EA0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CE5C7C" w:rsidRPr="00007EA0">
        <w:rPr>
          <w:rFonts w:ascii="Times New Roman" w:hAnsi="Times New Roman" w:cs="Times New Roman"/>
          <w:sz w:val="24"/>
          <w:szCs w:val="24"/>
        </w:rPr>
        <w:t>. mellékletben meghatározott területi védelem alatt álló területre (a továbbiakban: védett terület) vonatkozóan a helyi építési szabályzatban biztosítani kell</w:t>
      </w:r>
    </w:p>
    <w:p w:rsidR="00CE5C7C" w:rsidRPr="00007EA0" w:rsidRDefault="00CE5C7C" w:rsidP="00CE5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>) az érintett utcaszakaszokon az épületek és kerítések hagyományos jellegének és</w:t>
      </w:r>
    </w:p>
    <w:p w:rsidR="00CE5C7C" w:rsidRPr="007F53E6" w:rsidRDefault="00CE5C7C" w:rsidP="00CE5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3E6">
        <w:rPr>
          <w:rFonts w:ascii="Times New Roman" w:hAnsi="Times New Roman" w:cs="Times New Roman"/>
          <w:sz w:val="24"/>
          <w:szCs w:val="24"/>
        </w:rPr>
        <w:t>b) a hagyományos oldalhatáron álló (fésűs, fűrészfogas beépítés) és utcavonalas beépítés</w:t>
      </w:r>
    </w:p>
    <w:p w:rsidR="00CE5C7C" w:rsidRPr="00007EA0" w:rsidRDefault="00CE5C7C" w:rsidP="00CE5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sz w:val="24"/>
          <w:szCs w:val="24"/>
        </w:rPr>
        <w:t>fennmaradását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>.</w:t>
      </w:r>
    </w:p>
    <w:p w:rsidR="00CE5C7C" w:rsidRPr="00007EA0" w:rsidRDefault="00CE5C7C" w:rsidP="00CE5C7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c) a maximum F+T (földszint + tetőtér) beépítésű új épület elhelyezését </w:t>
      </w:r>
      <w:proofErr w:type="gramStart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és  az</w:t>
      </w:r>
      <w:proofErr w:type="gramEnd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épületek alápincézhetőségét.</w:t>
      </w:r>
    </w:p>
    <w:p w:rsidR="00CE5C7C" w:rsidRPr="00007EA0" w:rsidRDefault="00CE5C7C" w:rsidP="00CE5C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(3) A védett területen területrész szerkezetét, úthálózatát, telekosztás jellegét, a telkek méretének megváltoztatását célzó vagy eredményező tevékenység, (telekegyesítésen és telekhatár korrekción kívül) a szabályozási terven jelöltek kivételével nem engedélyezhető.</w:t>
      </w:r>
    </w:p>
    <w:p w:rsidR="00CE5C7C" w:rsidRPr="007F53E6" w:rsidRDefault="00CE5C7C" w:rsidP="00CE5C7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F53E6">
        <w:rPr>
          <w:rFonts w:ascii="Times New Roman" w:hAnsi="Times New Roman" w:cs="Times New Roman"/>
          <w:sz w:val="24"/>
          <w:szCs w:val="24"/>
        </w:rPr>
        <w:t>(4) A védett területen a sajátos építményfajták anyaghasználatának illeszkednie kell a fennálló épületek és kerítések hagyományos anyaghasználatához,</w:t>
      </w:r>
    </w:p>
    <w:p w:rsidR="00CE5C7C" w:rsidRPr="00007EA0" w:rsidRDefault="00CE5C7C" w:rsidP="00CE5C7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F53E6">
        <w:rPr>
          <w:rFonts w:ascii="Times New Roman" w:hAnsi="Times New Roman" w:cs="Times New Roman"/>
          <w:sz w:val="24"/>
          <w:szCs w:val="24"/>
        </w:rPr>
        <w:t>(5) Védett területtel érintett TSZM területen az alábbi anyaghasználati követelmények érvényesek:</w:t>
      </w:r>
    </w:p>
    <w:p w:rsidR="00CE5C7C" w:rsidRPr="00007EA0" w:rsidRDefault="00CE5C7C" w:rsidP="002D2E1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épületszerkezet: kő, tégla, vályog;</w:t>
      </w:r>
    </w:p>
    <w:p w:rsidR="00CE5C7C" w:rsidRPr="00007EA0" w:rsidRDefault="00CE5C7C" w:rsidP="002D2E1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proofErr w:type="spellStart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tetőhéjalás</w:t>
      </w:r>
      <w:proofErr w:type="spellEnd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: égetett natúr agyag cserép;</w:t>
      </w:r>
    </w:p>
    <w:p w:rsidR="00CE5C7C" w:rsidRPr="00007EA0" w:rsidRDefault="00CE5C7C" w:rsidP="002D2E1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nyílászárók: natúr fa, </w:t>
      </w:r>
      <w:r w:rsidR="002A61E5" w:rsidRPr="002A61E5">
        <w:rPr>
          <w:rFonts w:ascii="Times New Roman" w:hAnsi="Times New Roman" w:cs="Times New Roman"/>
          <w:sz w:val="24"/>
          <w:szCs w:val="24"/>
        </w:rPr>
        <w:t xml:space="preserve">barna, 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zöld vagy fehér színben;</w:t>
      </w:r>
    </w:p>
    <w:p w:rsidR="00CE5C7C" w:rsidRPr="00007EA0" w:rsidRDefault="00CE5C7C" w:rsidP="002D2E1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homlokzatkialakítás: jellemzően simított vakolat vagy tapasztott, színe fehér, szürke, illetve sárga, drapp pasztell árnyalattal;</w:t>
      </w:r>
    </w:p>
    <w:p w:rsidR="00CE5C7C" w:rsidRPr="00007EA0" w:rsidRDefault="00CE5C7C" w:rsidP="002D2E1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lábazat: terméskő vagy vakolt felület;</w:t>
      </w:r>
    </w:p>
    <w:p w:rsidR="00CE5C7C" w:rsidRPr="00007EA0" w:rsidRDefault="00CE5C7C" w:rsidP="00CE5C7C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proofErr w:type="gramStart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f</w:t>
      </w:r>
      <w:proofErr w:type="gramEnd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) kerítés: terméskő, fa, drótfonatos kerítés növényzettel befuttatva.</w:t>
      </w:r>
    </w:p>
    <w:p w:rsidR="00CE5C7C" w:rsidRPr="00007EA0" w:rsidRDefault="00CE5C7C" w:rsidP="00CE5C7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(6) </w:t>
      </w:r>
      <w:r w:rsidRPr="00007EA0">
        <w:rPr>
          <w:rFonts w:ascii="Times New Roman" w:hAnsi="Times New Roman" w:cs="Times New Roman"/>
          <w:sz w:val="24"/>
          <w:szCs w:val="24"/>
        </w:rPr>
        <w:t>Védett területtel érintett TSZM területen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kizárólag </w:t>
      </w:r>
      <w:proofErr w:type="spellStart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magastetős</w:t>
      </w:r>
      <w:proofErr w:type="spellEnd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épület helyezhető el, 37-45°tetőhajlásszöggel, jellemzően utcára merőleges tetőidommal.</w:t>
      </w:r>
    </w:p>
    <w:p w:rsidR="00CE5C7C" w:rsidRPr="00007EA0" w:rsidRDefault="00CE5C7C" w:rsidP="00CE5C7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(7) Védett területtel érintett TSZM 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területen új épületek, illetve az átépítésre kerülő épületek tervezésekor a területen szokásos forma és díszítésvilág eszközeit kell alkalmazni</w:t>
      </w:r>
      <w:r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Pr="007F53E6">
        <w:rPr>
          <w:rFonts w:ascii="Times New Roman" w:hAnsi="Times New Roman" w:cs="Times New Roman"/>
          <w:sz w:val="24"/>
          <w:szCs w:val="24"/>
        </w:rPr>
        <w:t>a Településképi Arculati Kézikönyvben (a továbbiakban: kézikönyv) foglaltak figyelembe vételével.</w:t>
      </w:r>
    </w:p>
    <w:p w:rsidR="00CE5C7C" w:rsidRPr="00007EA0" w:rsidRDefault="00CE5C7C" w:rsidP="00CE5C7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(8) Védett területtel érintett TSZM területen 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felületként nem jelenhet meg, beton alkalmazása kizárólag az épület jó állapotát biztosító szerkezeti megoldásoknál alkalmazható.</w:t>
      </w:r>
    </w:p>
    <w:p w:rsidR="00CE5C7C" w:rsidRPr="00007EA0" w:rsidRDefault="00CE5C7C" w:rsidP="00CE5C7C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(9) Védett területtel érintett TSZM területen 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épülő új épület tömegében, megjelenésében, méretében a környező épületekhez alkalmazkodjon.</w:t>
      </w:r>
    </w:p>
    <w:p w:rsidR="00987778" w:rsidRPr="00007EA0" w:rsidRDefault="00987778" w:rsidP="00CE5C7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987778" w:rsidRPr="00007EA0" w:rsidRDefault="00987778" w:rsidP="0098777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7EA0" w:rsidRPr="00007EA0" w:rsidRDefault="00007EA0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Az egyedi védelem meghatározása</w:t>
      </w:r>
    </w:p>
    <w:p w:rsidR="00007EA0" w:rsidRPr="00007EA0" w:rsidRDefault="00007EA0" w:rsidP="00007EA0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EA0" w:rsidRPr="00007EA0" w:rsidRDefault="00007EA0" w:rsidP="00007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10. §</w:t>
      </w:r>
      <w:r w:rsidRPr="00007EA0">
        <w:rPr>
          <w:rFonts w:ascii="Times New Roman" w:hAnsi="Times New Roman" w:cs="Times New Roman"/>
          <w:sz w:val="24"/>
          <w:szCs w:val="24"/>
        </w:rPr>
        <w:t xml:space="preserve"> (1) Az egyedi védelem a település jellegzetes, értékes, illetve hagyományt őrző építészeti arculatát, településkarakterét meghatározó 1</w:t>
      </w:r>
      <w:proofErr w:type="gramStart"/>
      <w:r w:rsidRPr="00007EA0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 xml:space="preserve"> mellékletben meghatározott elemeire terjed ki.</w:t>
      </w:r>
    </w:p>
    <w:p w:rsidR="00007EA0" w:rsidRPr="00007EA0" w:rsidRDefault="00007EA0" w:rsidP="00007EA0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(2) Az (1) bekezdésben meghatározott egyedi védelem az érintett földrészlet, telek egészére vagy részére az 1</w:t>
      </w:r>
      <w:proofErr w:type="gramStart"/>
      <w:r w:rsidRPr="00007EA0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>. mellékletben meghatározottak szerint terjed ki.</w:t>
      </w:r>
    </w:p>
    <w:p w:rsidR="00007EA0" w:rsidRPr="00007EA0" w:rsidRDefault="00007EA0" w:rsidP="0098777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07EA0" w:rsidRPr="00007EA0" w:rsidRDefault="00007EA0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Az egyedi védelem alatt álló építészeti örökségre vonatkozó településképi követelmények</w:t>
      </w:r>
    </w:p>
    <w:p w:rsidR="00987778" w:rsidRPr="00007EA0" w:rsidRDefault="00987778" w:rsidP="00987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78" w:rsidRPr="00007EA0" w:rsidRDefault="005D3727" w:rsidP="00987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87778" w:rsidRPr="00007EA0">
        <w:rPr>
          <w:rFonts w:ascii="Times New Roman" w:eastAsia="Times New Roman" w:hAnsi="Times New Roman" w:cs="Times New Roman"/>
          <w:b/>
          <w:sz w:val="24"/>
          <w:szCs w:val="24"/>
        </w:rPr>
        <w:t>. §</w:t>
      </w:r>
      <w:r w:rsidR="00987778" w:rsidRPr="00007EA0">
        <w:rPr>
          <w:rFonts w:ascii="Times New Roman" w:eastAsia="Times New Roman" w:hAnsi="Times New Roman" w:cs="Times New Roman"/>
          <w:sz w:val="24"/>
          <w:szCs w:val="24"/>
        </w:rPr>
        <w:t xml:space="preserve"> (1) A helyi egyedi védelem (a továbbiakban: egyedi védelem) Bodorfa Község jellegzetes, értékes, illetve hagyományt őrző építészeti arculatát, településkarakterét meghatározó 1</w:t>
      </w:r>
      <w:proofErr w:type="gramStart"/>
      <w:r w:rsidR="00987778" w:rsidRPr="00007E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150E" w:rsidRPr="00007EA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="00987778" w:rsidRPr="00007EA0">
        <w:rPr>
          <w:rFonts w:ascii="Times New Roman" w:eastAsia="Times New Roman" w:hAnsi="Times New Roman" w:cs="Times New Roman"/>
          <w:sz w:val="24"/>
          <w:szCs w:val="24"/>
        </w:rPr>
        <w:t xml:space="preserve"> sz. mellékletben meghatározott egyedi építészeti örökségi elemeire terjed ki.</w:t>
      </w:r>
    </w:p>
    <w:p w:rsidR="00007EA0" w:rsidRPr="00007EA0" w:rsidRDefault="00007EA0" w:rsidP="00007EA0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(2</w:t>
      </w:r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 A védett épületeket hagyományos építészeti tömegükben, tetőformájukban kell megtartani, érintetlenül hagyva a homlokzati nyílásrendet, és a nyílások osztásait, megőrizve a homlokzati tagozatokat és díszítéseket.</w:t>
      </w:r>
    </w:p>
    <w:p w:rsidR="00007EA0" w:rsidRPr="00007EA0" w:rsidRDefault="00007EA0" w:rsidP="00007EA0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(3</w:t>
      </w:r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) A védett épület belső korszerűsítését, átalakítását, esetleg bővítését a védettség nem akadályozza, sőt a védelem érdekében elő kell segíteni ezen épületek mai igényeknek megfelelő hasznosítását. </w:t>
      </w:r>
    </w:p>
    <w:p w:rsidR="00007EA0" w:rsidRPr="00007EA0" w:rsidRDefault="00007EA0" w:rsidP="00007EA0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(4</w:t>
      </w:r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 A védett épületeket úgy lehet bővíteni, hogy az eredeti épület tömegformája, homlokzati kialakítása, utcaképi megjelenése ne változzon, illetve a legkisebb kárt szenvedjen, és a tervezett bővítés a régi épület formálásával, szerkezetével, anyaghasználatával összhangban legyen.</w:t>
      </w:r>
    </w:p>
    <w:p w:rsidR="00007EA0" w:rsidRPr="00AD118C" w:rsidRDefault="00007EA0" w:rsidP="00007EA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D11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AD118C">
        <w:rPr>
          <w:rFonts w:ascii="Times New Roman" w:hAnsi="Times New Roman"/>
          <w:sz w:val="24"/>
          <w:szCs w:val="24"/>
        </w:rPr>
        <w:t>) Az egyedi védelemmel érintett építményen, építményrészen végzett építési és egyéb</w:t>
      </w:r>
      <w:r>
        <w:rPr>
          <w:rFonts w:ascii="Times New Roman" w:hAnsi="Times New Roman"/>
          <w:sz w:val="24"/>
          <w:szCs w:val="24"/>
        </w:rPr>
        <w:t xml:space="preserve"> tevékenység során a (2)-(4</w:t>
      </w:r>
      <w:r w:rsidRPr="00AD118C">
        <w:rPr>
          <w:rFonts w:ascii="Times New Roman" w:hAnsi="Times New Roman"/>
          <w:sz w:val="24"/>
          <w:szCs w:val="24"/>
        </w:rPr>
        <w:t>) bekezdésekben foglaltakkal összhangban a fennálló eredeti állapothoz illeszkedő építészeti megoldások alkalmazhatók illetve tevékenységek végezhetők.</w:t>
      </w:r>
    </w:p>
    <w:p w:rsidR="00CA1F4E" w:rsidRDefault="00CA1F4E" w:rsidP="004F526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7EA0" w:rsidRPr="00007EA0" w:rsidRDefault="00007EA0" w:rsidP="004F526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4262" w:rsidRPr="00007EA0" w:rsidRDefault="005A4262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A helyi védelemhez kapcsolódó kötelezettségek</w:t>
      </w:r>
    </w:p>
    <w:p w:rsidR="005A4262" w:rsidRPr="00007EA0" w:rsidRDefault="005A4262" w:rsidP="004F526B">
      <w:pPr>
        <w:spacing w:after="0"/>
        <w:ind w:left="332" w:firstLine="34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A4262" w:rsidRPr="00007EA0" w:rsidRDefault="00007EA0" w:rsidP="004F5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12</w:t>
      </w:r>
      <w:r w:rsidR="005A4262" w:rsidRPr="00007EA0">
        <w:rPr>
          <w:rFonts w:ascii="Times New Roman" w:eastAsia="Times New Roman" w:hAnsi="Times New Roman" w:cs="Times New Roman"/>
          <w:b/>
          <w:iCs/>
          <w:sz w:val="24"/>
          <w:szCs w:val="24"/>
        </w:rPr>
        <w:t>. §</w:t>
      </w:r>
      <w:r w:rsidR="005A4262"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(1) </w:t>
      </w:r>
      <w:r w:rsidR="005A4262" w:rsidRPr="00007EA0">
        <w:rPr>
          <w:rFonts w:ascii="Times New Roman" w:eastAsia="Times New Roman" w:hAnsi="Times New Roman" w:cs="Times New Roman"/>
          <w:sz w:val="24"/>
          <w:szCs w:val="24"/>
        </w:rPr>
        <w:t xml:space="preserve">A helyi egyedi védelem alatt </w:t>
      </w:r>
      <w:r w:rsidR="005A4262" w:rsidRPr="00007EA0">
        <w:rPr>
          <w:rFonts w:ascii="Times New Roman" w:eastAsia="Times New Roman" w:hAnsi="Times New Roman" w:cs="Times New Roman"/>
          <w:iCs/>
          <w:sz w:val="24"/>
          <w:szCs w:val="24"/>
        </w:rPr>
        <w:t>álló</w:t>
      </w:r>
    </w:p>
    <w:p w:rsidR="005A4262" w:rsidRPr="00007EA0" w:rsidRDefault="005A4262" w:rsidP="004F526B">
      <w:pPr>
        <w:spacing w:after="0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7EA0">
        <w:rPr>
          <w:rFonts w:ascii="Times New Roman" w:hAnsi="Times New Roman" w:cs="Times New Roman"/>
          <w:sz w:val="24"/>
          <w:szCs w:val="24"/>
        </w:rPr>
        <w:t>építészeti örökség elemeinek veszélyeztetése, megrongálása, megsemmisítése</w:t>
      </w:r>
      <w:r w:rsidR="00346509" w:rsidRPr="00007EA0">
        <w:rPr>
          <w:rFonts w:ascii="Times New Roman" w:hAnsi="Times New Roman" w:cs="Times New Roman"/>
          <w:sz w:val="24"/>
          <w:szCs w:val="24"/>
        </w:rPr>
        <w:t xml:space="preserve"> tilos</w:t>
      </w:r>
      <w:r w:rsidRPr="00007EA0">
        <w:rPr>
          <w:rFonts w:ascii="Times New Roman" w:hAnsi="Times New Roman" w:cs="Times New Roman"/>
          <w:sz w:val="24"/>
          <w:szCs w:val="24"/>
        </w:rPr>
        <w:t>;</w:t>
      </w:r>
    </w:p>
    <w:p w:rsidR="005A4262" w:rsidRPr="00007EA0" w:rsidRDefault="005A4262" w:rsidP="004F526B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b) 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>építészeti örökséget a tulajdonos köteles jó</w:t>
      </w:r>
      <w:r w:rsidR="00E55F05" w:rsidRPr="00007EA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>karbantartani, állapotát megóvni, a használata nem veszélyeztetheti az adott építésze</w:t>
      </w:r>
      <w:r w:rsidR="00300C3F" w:rsidRPr="00007E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>i örökség fennmaradását.</w:t>
      </w:r>
    </w:p>
    <w:p w:rsidR="005A4262" w:rsidRPr="00007EA0" w:rsidRDefault="005A4262" w:rsidP="004F526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(2) A helyi védelem alatt álló elemet nem veszélyeztetheti, településképi vagy műszaki szempontból károsan nem befolyásolhatja az adott építészeti örökségen vagy közvetlen környezetében végzett építési tevékenység, területhasználat.</w:t>
      </w:r>
    </w:p>
    <w:p w:rsidR="005A4262" w:rsidRPr="00007EA0" w:rsidRDefault="005A4262" w:rsidP="004F526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(3) A helyi védelem nem zárja ki az érintett építészeti örökség korszerűsítését, átalakítását, bővítését vagy részleges bontását amennyiben a védett elemei – a jelen rendeletben foglalt követelményekkel összhangban - nem változnak meg.</w:t>
      </w:r>
    </w:p>
    <w:p w:rsidR="00EA774E" w:rsidRPr="00007EA0" w:rsidRDefault="00EA774E" w:rsidP="00EA774E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(4) A helyi védelemben részesített építészeti értékek</w:t>
      </w:r>
      <w:r w:rsidR="001242C5"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átalakítása, bővítése és részleges bontása során felmérési dokumentációt kell készíteni az alábbi minimális tartalommal</w:t>
      </w:r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: </w:t>
      </w:r>
    </w:p>
    <w:p w:rsidR="00EA774E" w:rsidRPr="00007EA0" w:rsidRDefault="00EA774E" w:rsidP="00EA7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proofErr w:type="gramStart"/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>a</w:t>
      </w:r>
      <w:proofErr w:type="gramEnd"/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) állapot-felmérési rajzot </w:t>
      </w:r>
    </w:p>
    <w:p w:rsidR="00EA774E" w:rsidRPr="00007EA0" w:rsidRDefault="00EA774E" w:rsidP="00EA7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b) fényképet </w:t>
      </w:r>
    </w:p>
    <w:p w:rsidR="00EA774E" w:rsidRPr="00007EA0" w:rsidRDefault="00EA774E" w:rsidP="00EA7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>c) homlokzati színtervet.</w:t>
      </w:r>
    </w:p>
    <w:p w:rsidR="005A4262" w:rsidRPr="00007EA0" w:rsidRDefault="005D3727" w:rsidP="004F526B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(5</w:t>
      </w:r>
      <w:r w:rsidR="005A4262" w:rsidRPr="00007EA0">
        <w:rPr>
          <w:rFonts w:ascii="Times New Roman" w:eastAsia="Times New Roman" w:hAnsi="Times New Roman" w:cs="Times New Roman"/>
          <w:sz w:val="24"/>
          <w:szCs w:val="24"/>
        </w:rPr>
        <w:t xml:space="preserve">) A helyi egyedi védelem alatt álló építmény, 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>építményrész, egyéb elem - az (6</w:t>
      </w:r>
      <w:r w:rsidR="005A4262" w:rsidRPr="00007EA0">
        <w:rPr>
          <w:rFonts w:ascii="Times New Roman" w:eastAsia="Times New Roman" w:hAnsi="Times New Roman" w:cs="Times New Roman"/>
          <w:sz w:val="24"/>
          <w:szCs w:val="24"/>
        </w:rPr>
        <w:t>) bekezdésben meghatározottak kivételével - nem bontható el.</w:t>
      </w:r>
    </w:p>
    <w:p w:rsidR="005A4262" w:rsidRPr="00007EA0" w:rsidRDefault="005D3727" w:rsidP="004F526B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(6</w:t>
      </w:r>
      <w:r w:rsidR="005A4262" w:rsidRPr="00007EA0">
        <w:rPr>
          <w:rFonts w:ascii="Times New Roman" w:eastAsia="Times New Roman" w:hAnsi="Times New Roman" w:cs="Times New Roman"/>
          <w:sz w:val="24"/>
          <w:szCs w:val="24"/>
        </w:rPr>
        <w:t xml:space="preserve">) A helyi egyedi védelem alatt álló építmény részlegesen elbontható, amennyiben </w:t>
      </w:r>
    </w:p>
    <w:p w:rsidR="005A4262" w:rsidRPr="00007EA0" w:rsidRDefault="005A4262" w:rsidP="004F526B">
      <w:pPr>
        <w:spacing w:after="0"/>
        <w:ind w:left="268"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</w:t>
      </w:r>
      <w:proofErr w:type="gramEnd"/>
      <w:r w:rsidRPr="00007EA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> a bontani kívánt építményrész – az értékvizsgálat alapján - építészeti értéket nem hordoz,</w:t>
      </w:r>
    </w:p>
    <w:p w:rsidR="00F52349" w:rsidRPr="00007EA0" w:rsidRDefault="005A4262" w:rsidP="00EC6862">
      <w:pPr>
        <w:spacing w:after="0"/>
        <w:ind w:left="268"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i/>
          <w:iCs/>
          <w:sz w:val="24"/>
          <w:szCs w:val="24"/>
        </w:rPr>
        <w:t>b)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> a bontás az építmény rendeltetésszerű használata érdekében történik, és a védelem alá helyezést megalapozó érték nem sérül</w:t>
      </w:r>
      <w:r w:rsidR="00EC6862" w:rsidRPr="00007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2C5" w:rsidRPr="00007EA0" w:rsidRDefault="005D3727" w:rsidP="001242C5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(10</w:t>
      </w:r>
      <w:r w:rsidR="001242C5"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>) A védett épület bontására csak a teljes műszaki és erkölcsi avultság beálltával kerülhet sor, a védettség megszüntetését követően. A védett épület bontását megelőzően állapot-felmérési rajz és fénykép dokumentáció készítése szükséges.</w:t>
      </w:r>
    </w:p>
    <w:p w:rsidR="00BC150E" w:rsidRPr="00007EA0" w:rsidRDefault="00BC150E" w:rsidP="00BC150E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(1</w:t>
      </w:r>
      <w:r w:rsidR="005D3727" w:rsidRPr="00007E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>) A helyi területi védelem alatt álló területen a helyi egyedi védelem alatt nem álló építmény elbontható.</w:t>
      </w:r>
    </w:p>
    <w:p w:rsidR="00BC150E" w:rsidRPr="00007EA0" w:rsidRDefault="00BC150E" w:rsidP="001242C5">
      <w:pPr>
        <w:spacing w:after="0"/>
        <w:ind w:firstLine="2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</w:rPr>
      </w:pPr>
    </w:p>
    <w:p w:rsidR="00F52349" w:rsidRPr="00007EA0" w:rsidRDefault="00F52349" w:rsidP="00F52349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</w:p>
    <w:p w:rsidR="005A4262" w:rsidRPr="00007EA0" w:rsidRDefault="005A4262" w:rsidP="004F52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4262" w:rsidRPr="00007EA0" w:rsidRDefault="005A4262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A településképi s</w:t>
      </w:r>
      <w:r w:rsidR="00757422" w:rsidRPr="00007EA0">
        <w:rPr>
          <w:rFonts w:ascii="Times New Roman" w:hAnsi="Times New Roman" w:cs="Times New Roman"/>
          <w:b/>
          <w:sz w:val="24"/>
          <w:szCs w:val="24"/>
        </w:rPr>
        <w:t>zempontból meghatározó terület</w:t>
      </w:r>
      <w:r w:rsidRPr="00007EA0">
        <w:rPr>
          <w:rFonts w:ascii="Times New Roman" w:hAnsi="Times New Roman" w:cs="Times New Roman"/>
          <w:b/>
          <w:sz w:val="24"/>
          <w:szCs w:val="24"/>
        </w:rPr>
        <w:t xml:space="preserve"> meghatározása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297A" w:rsidRPr="00007EA0" w:rsidRDefault="00007EA0" w:rsidP="002E29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13</w:t>
      </w:r>
      <w:r w:rsidR="005A4262" w:rsidRPr="00007EA0">
        <w:rPr>
          <w:rFonts w:ascii="Times New Roman" w:eastAsia="Times New Roman" w:hAnsi="Times New Roman" w:cs="Times New Roman"/>
          <w:b/>
          <w:iCs/>
          <w:sz w:val="24"/>
          <w:szCs w:val="24"/>
        </w:rPr>
        <w:t>. §</w:t>
      </w:r>
      <w:r w:rsidR="005A4262"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A4262" w:rsidRPr="00007EA0">
        <w:rPr>
          <w:rFonts w:ascii="Times New Roman" w:eastAsia="Times New Roman" w:hAnsi="Times New Roman" w:cs="Times New Roman"/>
          <w:sz w:val="24"/>
          <w:szCs w:val="24"/>
        </w:rPr>
        <w:t>A településképi szempontból meghatározó terület</w:t>
      </w:r>
      <w:r w:rsidR="00757422" w:rsidRPr="0000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446" w:rsidRPr="00007EA0">
        <w:rPr>
          <w:rFonts w:ascii="Times New Roman" w:eastAsia="Times New Roman" w:hAnsi="Times New Roman" w:cs="Times New Roman"/>
          <w:sz w:val="24"/>
          <w:szCs w:val="24"/>
        </w:rPr>
        <w:t xml:space="preserve">(a továbbiakban: TSZM) </w:t>
      </w:r>
      <w:r w:rsidR="00757422" w:rsidRPr="00007EA0">
        <w:rPr>
          <w:rFonts w:ascii="Times New Roman" w:eastAsia="Times New Roman" w:hAnsi="Times New Roman" w:cs="Times New Roman"/>
          <w:sz w:val="24"/>
          <w:szCs w:val="24"/>
        </w:rPr>
        <w:t>lehatárolását</w:t>
      </w:r>
      <w:r w:rsidR="00DB5EBF" w:rsidRPr="00007EA0">
        <w:rPr>
          <w:rFonts w:ascii="Times New Roman" w:eastAsia="Times New Roman" w:hAnsi="Times New Roman" w:cs="Times New Roman"/>
          <w:sz w:val="24"/>
          <w:szCs w:val="24"/>
        </w:rPr>
        <w:t xml:space="preserve"> a 2. melléklet tartalmazza, ezek</w:t>
      </w:r>
    </w:p>
    <w:p w:rsidR="00394B89" w:rsidRPr="00007EA0" w:rsidRDefault="00394B89" w:rsidP="002D2E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b/>
          <w:sz w:val="24"/>
          <w:szCs w:val="24"/>
        </w:rPr>
        <w:t>falusias területek</w:t>
      </w:r>
      <w:r w:rsidR="00007EA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94B89" w:rsidRPr="00007EA0" w:rsidRDefault="00394B89" w:rsidP="002D2E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b/>
          <w:sz w:val="24"/>
          <w:szCs w:val="24"/>
        </w:rPr>
        <w:t>gazdasági területek</w:t>
      </w:r>
      <w:r w:rsidR="00007EA0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0C1116" w:rsidRDefault="00394B89" w:rsidP="002D2E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b/>
          <w:sz w:val="24"/>
          <w:szCs w:val="24"/>
        </w:rPr>
        <w:t>egyéb külterületek.</w:t>
      </w:r>
    </w:p>
    <w:p w:rsidR="005A4262" w:rsidRPr="00007EA0" w:rsidRDefault="005A4262" w:rsidP="004F526B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:rsidR="005A4262" w:rsidRPr="00007EA0" w:rsidRDefault="00FB3959" w:rsidP="00FB3959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922FF8" w:rsidRPr="00007EA0" w:rsidRDefault="00922FF8" w:rsidP="004F526B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A4262" w:rsidRPr="00007EA0" w:rsidRDefault="000D007B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A</w:t>
      </w:r>
      <w:r w:rsidR="005A4262" w:rsidRPr="0000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C5" w:rsidRPr="00007EA0">
        <w:rPr>
          <w:rFonts w:ascii="Times New Roman" w:hAnsi="Times New Roman" w:cs="Times New Roman"/>
          <w:b/>
          <w:sz w:val="24"/>
          <w:szCs w:val="24"/>
        </w:rPr>
        <w:t>településképi szempontból meghatározó területekre</w:t>
      </w:r>
      <w:r w:rsidRPr="00007EA0">
        <w:rPr>
          <w:rFonts w:ascii="Times New Roman" w:hAnsi="Times New Roman" w:cs="Times New Roman"/>
          <w:b/>
          <w:sz w:val="24"/>
          <w:szCs w:val="24"/>
        </w:rPr>
        <w:t xml:space="preserve"> vonatkozó </w:t>
      </w:r>
      <w:r w:rsidR="00305BAE" w:rsidRPr="00007EA0">
        <w:rPr>
          <w:rFonts w:ascii="Times New Roman" w:hAnsi="Times New Roman" w:cs="Times New Roman"/>
          <w:b/>
          <w:sz w:val="24"/>
          <w:szCs w:val="24"/>
        </w:rPr>
        <w:t xml:space="preserve">általános </w:t>
      </w:r>
      <w:r w:rsidR="00216084" w:rsidRPr="00007EA0">
        <w:rPr>
          <w:rFonts w:ascii="Times New Roman" w:hAnsi="Times New Roman" w:cs="Times New Roman"/>
          <w:b/>
          <w:sz w:val="24"/>
          <w:szCs w:val="24"/>
        </w:rPr>
        <w:t xml:space="preserve">településképi </w:t>
      </w:r>
      <w:r w:rsidRPr="00007EA0">
        <w:rPr>
          <w:rFonts w:ascii="Times New Roman" w:hAnsi="Times New Roman" w:cs="Times New Roman"/>
          <w:b/>
          <w:sz w:val="24"/>
          <w:szCs w:val="24"/>
        </w:rPr>
        <w:t>követelmények</w:t>
      </w:r>
    </w:p>
    <w:p w:rsidR="000D007B" w:rsidRPr="00007EA0" w:rsidRDefault="000D007B" w:rsidP="004F526B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83" w:rsidRPr="00007EA0" w:rsidRDefault="00007EA0" w:rsidP="004F526B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14</w:t>
      </w:r>
      <w:r w:rsidR="005A4262" w:rsidRPr="00007EA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§ </w:t>
      </w:r>
      <w:r w:rsidR="005A4262" w:rsidRPr="00007EA0">
        <w:rPr>
          <w:rFonts w:ascii="Times New Roman" w:eastAsia="Times New Roman" w:hAnsi="Times New Roman" w:cs="Times New Roman"/>
          <w:iCs/>
          <w:sz w:val="24"/>
          <w:szCs w:val="24"/>
        </w:rPr>
        <w:t>(1)</w:t>
      </w:r>
      <w:r w:rsidR="000F6CE8"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A1F4E" w:rsidRPr="00007EA0">
        <w:rPr>
          <w:rFonts w:ascii="Times New Roman" w:hAnsi="Times New Roman" w:cs="Times New Roman"/>
          <w:sz w:val="24"/>
          <w:szCs w:val="24"/>
        </w:rPr>
        <w:t xml:space="preserve">Amennyiben jelen rendelet az egyes </w:t>
      </w:r>
      <w:r w:rsidR="00DE2DD0" w:rsidRPr="00007EA0">
        <w:rPr>
          <w:rFonts w:ascii="Times New Roman" w:hAnsi="Times New Roman" w:cs="Times New Roman"/>
          <w:sz w:val="24"/>
          <w:szCs w:val="24"/>
        </w:rPr>
        <w:t>TSZM</w:t>
      </w:r>
      <w:r w:rsidR="004A6063" w:rsidRPr="00007EA0">
        <w:rPr>
          <w:rFonts w:ascii="Times New Roman" w:hAnsi="Times New Roman" w:cs="Times New Roman"/>
          <w:sz w:val="24"/>
          <w:szCs w:val="24"/>
        </w:rPr>
        <w:t xml:space="preserve"> területek</w:t>
      </w:r>
      <w:r w:rsidR="00CA1F4E" w:rsidRPr="00007EA0">
        <w:rPr>
          <w:rFonts w:ascii="Times New Roman" w:hAnsi="Times New Roman" w:cs="Times New Roman"/>
          <w:sz w:val="24"/>
          <w:szCs w:val="24"/>
        </w:rPr>
        <w:t>re</w:t>
      </w:r>
      <w:r w:rsidR="004A6063"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="00BF0D48" w:rsidRPr="00007EA0">
        <w:rPr>
          <w:rFonts w:ascii="Times New Roman" w:hAnsi="Times New Roman" w:cs="Times New Roman"/>
          <w:sz w:val="24"/>
          <w:szCs w:val="24"/>
        </w:rPr>
        <w:t>más szabályt nem állapít meg, annyiban</w:t>
      </w:r>
      <w:r w:rsidR="00CA1F4E" w:rsidRPr="00007EA0">
        <w:rPr>
          <w:rFonts w:ascii="Times New Roman" w:hAnsi="Times New Roman" w:cs="Times New Roman"/>
          <w:sz w:val="24"/>
          <w:szCs w:val="24"/>
        </w:rPr>
        <w:t xml:space="preserve"> az adott területre </w:t>
      </w:r>
      <w:r w:rsidR="00BF0D48" w:rsidRPr="00007EA0">
        <w:rPr>
          <w:rFonts w:ascii="Times New Roman" w:hAnsi="Times New Roman" w:cs="Times New Roman"/>
          <w:sz w:val="24"/>
          <w:szCs w:val="24"/>
        </w:rPr>
        <w:t xml:space="preserve">jelen § - </w:t>
      </w:r>
      <w:proofErr w:type="spellStart"/>
      <w:r w:rsidR="00BF0D48" w:rsidRPr="00007EA0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BF0D48" w:rsidRPr="00007EA0">
        <w:rPr>
          <w:rFonts w:ascii="Times New Roman" w:hAnsi="Times New Roman" w:cs="Times New Roman"/>
          <w:sz w:val="24"/>
          <w:szCs w:val="24"/>
        </w:rPr>
        <w:t xml:space="preserve"> meghatározott </w:t>
      </w:r>
      <w:r w:rsidR="00DE2DD0" w:rsidRPr="00007EA0">
        <w:rPr>
          <w:rFonts w:ascii="Times New Roman" w:hAnsi="Times New Roman" w:cs="Times New Roman"/>
          <w:sz w:val="24"/>
          <w:szCs w:val="24"/>
        </w:rPr>
        <w:t xml:space="preserve">általános </w:t>
      </w:r>
      <w:r w:rsidR="00CA1F4E" w:rsidRPr="00007EA0">
        <w:rPr>
          <w:rFonts w:ascii="Times New Roman" w:hAnsi="Times New Roman" w:cs="Times New Roman"/>
          <w:sz w:val="24"/>
          <w:szCs w:val="24"/>
        </w:rPr>
        <w:t xml:space="preserve">településképi </w:t>
      </w:r>
      <w:r w:rsidR="00571183" w:rsidRPr="00007EA0">
        <w:rPr>
          <w:rFonts w:ascii="Times New Roman" w:hAnsi="Times New Roman" w:cs="Times New Roman"/>
          <w:sz w:val="24"/>
          <w:szCs w:val="24"/>
        </w:rPr>
        <w:t xml:space="preserve">követelményeket </w:t>
      </w:r>
      <w:r w:rsidR="00F17B3E" w:rsidRPr="00007EA0">
        <w:rPr>
          <w:rFonts w:ascii="Times New Roman" w:hAnsi="Times New Roman" w:cs="Times New Roman"/>
          <w:sz w:val="24"/>
          <w:szCs w:val="24"/>
        </w:rPr>
        <w:t xml:space="preserve">kell </w:t>
      </w:r>
      <w:r w:rsidR="00CA1F4E" w:rsidRPr="00007EA0">
        <w:rPr>
          <w:rFonts w:ascii="Times New Roman" w:hAnsi="Times New Roman" w:cs="Times New Roman"/>
          <w:sz w:val="24"/>
          <w:szCs w:val="24"/>
        </w:rPr>
        <w:t>alkalmazni.</w:t>
      </w:r>
    </w:p>
    <w:p w:rsidR="00B112A8" w:rsidRPr="00007EA0" w:rsidRDefault="00B112A8" w:rsidP="00925C89">
      <w:pPr>
        <w:pStyle w:val="R3szint"/>
        <w:numPr>
          <w:ilvl w:val="0"/>
          <w:numId w:val="0"/>
        </w:numPr>
        <w:tabs>
          <w:tab w:val="clear" w:pos="851"/>
          <w:tab w:val="left" w:pos="0"/>
        </w:tabs>
        <w:spacing w:before="0" w:line="276" w:lineRule="auto"/>
        <w:ind w:firstLine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>(</w:t>
      </w:r>
      <w:r w:rsidR="00923886" w:rsidRPr="00007EA0">
        <w:rPr>
          <w:rFonts w:ascii="Times New Roman" w:hAnsi="Times New Roman"/>
          <w:sz w:val="24"/>
          <w:szCs w:val="24"/>
        </w:rPr>
        <w:t>2</w:t>
      </w:r>
      <w:r w:rsidRPr="00007EA0">
        <w:rPr>
          <w:rFonts w:ascii="Times New Roman" w:hAnsi="Times New Roman"/>
          <w:sz w:val="24"/>
          <w:szCs w:val="24"/>
        </w:rPr>
        <w:t xml:space="preserve">) </w:t>
      </w:r>
      <w:r w:rsidR="0089278E" w:rsidRPr="00007EA0">
        <w:rPr>
          <w:rFonts w:ascii="Times New Roman" w:hAnsi="Times New Roman"/>
          <w:sz w:val="24"/>
          <w:szCs w:val="24"/>
        </w:rPr>
        <w:t>É</w:t>
      </w:r>
      <w:r w:rsidRPr="00007EA0">
        <w:rPr>
          <w:rFonts w:ascii="Times New Roman" w:hAnsi="Times New Roman"/>
          <w:sz w:val="24"/>
          <w:szCs w:val="24"/>
        </w:rPr>
        <w:t>pületeket, építményeket</w:t>
      </w:r>
      <w:r w:rsidR="00007EA0">
        <w:rPr>
          <w:rFonts w:ascii="Times New Roman" w:hAnsi="Times New Roman"/>
          <w:sz w:val="24"/>
          <w:szCs w:val="24"/>
        </w:rPr>
        <w:t xml:space="preserve"> </w:t>
      </w:r>
      <w:r w:rsidRPr="00007EA0">
        <w:rPr>
          <w:rFonts w:ascii="Times New Roman" w:hAnsi="Times New Roman"/>
          <w:sz w:val="24"/>
          <w:szCs w:val="24"/>
        </w:rPr>
        <w:t>azok elhelyezését, méretét, formáját és funkcióját, a természeti</w:t>
      </w:r>
      <w:r w:rsidR="009B6348" w:rsidRPr="00007EA0">
        <w:rPr>
          <w:rFonts w:ascii="Times New Roman" w:hAnsi="Times New Roman"/>
          <w:sz w:val="24"/>
          <w:szCs w:val="24"/>
        </w:rPr>
        <w:t xml:space="preserve"> értékek megóvása mellett tájba illeszkedő módon kell </w:t>
      </w:r>
      <w:r w:rsidRPr="00007EA0">
        <w:rPr>
          <w:rFonts w:ascii="Times New Roman" w:hAnsi="Times New Roman"/>
          <w:sz w:val="24"/>
          <w:szCs w:val="24"/>
        </w:rPr>
        <w:t>kialakítani, a településképi arculati kézikönyvben foglalt iránymutatások figyelembevételével.</w:t>
      </w:r>
    </w:p>
    <w:p w:rsidR="005D3727" w:rsidRPr="00007EA0" w:rsidRDefault="005D3727" w:rsidP="00BB17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356D" w:rsidRPr="00007EA0" w:rsidRDefault="00CA1F4E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 xml:space="preserve">Az egyes </w:t>
      </w:r>
      <w:r w:rsidR="00DF719E" w:rsidRPr="00007EA0">
        <w:rPr>
          <w:rFonts w:ascii="Times New Roman" w:hAnsi="Times New Roman" w:cs="Times New Roman"/>
          <w:b/>
          <w:sz w:val="24"/>
          <w:szCs w:val="24"/>
        </w:rPr>
        <w:t>TSZM</w:t>
      </w:r>
      <w:r w:rsidRPr="00007EA0">
        <w:rPr>
          <w:rFonts w:ascii="Times New Roman" w:hAnsi="Times New Roman" w:cs="Times New Roman"/>
          <w:b/>
          <w:sz w:val="24"/>
          <w:szCs w:val="24"/>
        </w:rPr>
        <w:t xml:space="preserve"> területekre vonatkozó településképi követelmények</w:t>
      </w:r>
    </w:p>
    <w:p w:rsidR="00FC601B" w:rsidRPr="00007EA0" w:rsidRDefault="00FC601B" w:rsidP="004F5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19E" w:rsidRPr="00007EA0" w:rsidRDefault="00007EA0" w:rsidP="00DF7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15</w:t>
      </w:r>
      <w:r w:rsidR="00767234" w:rsidRPr="00007EA0">
        <w:rPr>
          <w:rFonts w:ascii="Times New Roman" w:eastAsia="Times New Roman" w:hAnsi="Times New Roman" w:cs="Times New Roman"/>
          <w:b/>
          <w:iCs/>
          <w:sz w:val="24"/>
          <w:szCs w:val="24"/>
        </w:rPr>
        <w:t>. §</w:t>
      </w:r>
      <w:r w:rsidR="00767234"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67234" w:rsidRPr="00007EA0">
        <w:rPr>
          <w:rFonts w:ascii="Times New Roman" w:hAnsi="Times New Roman" w:cs="Times New Roman"/>
          <w:sz w:val="24"/>
          <w:szCs w:val="24"/>
        </w:rPr>
        <w:t xml:space="preserve">(1) </w:t>
      </w:r>
      <w:r w:rsidR="00B162AE" w:rsidRPr="00007EA0">
        <w:rPr>
          <w:rFonts w:ascii="Times New Roman" w:hAnsi="Times New Roman" w:cs="Times New Roman"/>
          <w:sz w:val="24"/>
          <w:szCs w:val="24"/>
        </w:rPr>
        <w:t>A</w:t>
      </w:r>
      <w:r w:rsidR="00B162AE" w:rsidRPr="00007E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234" w:rsidRPr="00007EA0">
        <w:rPr>
          <w:rFonts w:ascii="Times New Roman" w:eastAsia="Times New Roman" w:hAnsi="Times New Roman" w:cs="Times New Roman"/>
          <w:b/>
          <w:sz w:val="24"/>
          <w:szCs w:val="24"/>
        </w:rPr>
        <w:t xml:space="preserve">falusias területek </w:t>
      </w:r>
      <w:r w:rsidR="00DF719E" w:rsidRPr="00007EA0">
        <w:rPr>
          <w:rFonts w:ascii="Times New Roman" w:hAnsi="Times New Roman" w:cs="Times New Roman"/>
          <w:sz w:val="24"/>
          <w:szCs w:val="24"/>
        </w:rPr>
        <w:t>TSZM területre vonatkozó építészeti köve</w:t>
      </w:r>
      <w:r w:rsidR="00CA1C43" w:rsidRPr="00007EA0">
        <w:rPr>
          <w:rFonts w:ascii="Times New Roman" w:hAnsi="Times New Roman" w:cs="Times New Roman"/>
          <w:sz w:val="24"/>
          <w:szCs w:val="24"/>
        </w:rPr>
        <w:t>telményeket jelen § tartalmazza</w:t>
      </w:r>
      <w:r w:rsidR="00433F09" w:rsidRPr="00007EA0">
        <w:rPr>
          <w:rFonts w:ascii="Times New Roman" w:hAnsi="Times New Roman" w:cs="Times New Roman"/>
          <w:sz w:val="24"/>
          <w:szCs w:val="24"/>
        </w:rPr>
        <w:t>.</w:t>
      </w:r>
    </w:p>
    <w:p w:rsidR="008F240B" w:rsidRPr="00007EA0" w:rsidRDefault="00103114" w:rsidP="00925C89">
      <w:pPr>
        <w:spacing w:after="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(2</w:t>
      </w:r>
      <w:r w:rsidR="008F240B" w:rsidRPr="00007EA0">
        <w:rPr>
          <w:rFonts w:ascii="Times New Roman" w:eastAsia="Times New Roman" w:hAnsi="Times New Roman" w:cs="Times New Roman"/>
          <w:sz w:val="24"/>
          <w:szCs w:val="24"/>
        </w:rPr>
        <w:t>) Az épületeket tetőgerinc iránya az utcára (a telek utcai homlokvonalára) merőleges, a tetőformája nyeregtető, vagy összetet</w:t>
      </w:r>
      <w:r w:rsidR="00340862" w:rsidRPr="00007EA0">
        <w:rPr>
          <w:rFonts w:ascii="Times New Roman" w:eastAsia="Times New Roman" w:hAnsi="Times New Roman" w:cs="Times New Roman"/>
          <w:sz w:val="24"/>
          <w:szCs w:val="24"/>
        </w:rPr>
        <w:t xml:space="preserve">t nyeregtető, </w:t>
      </w:r>
      <w:r w:rsidR="00340862"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>tetőhajlásszöge 35</w:t>
      </w:r>
      <w:r w:rsidR="008F240B"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-45° </w:t>
      </w:r>
      <w:r w:rsidR="00DD2EBF"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közötti </w:t>
      </w:r>
      <w:r w:rsidR="008F240B"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>legyen.</w:t>
      </w:r>
    </w:p>
    <w:p w:rsidR="000B1D5E" w:rsidRPr="00007EA0" w:rsidRDefault="000B1D5E" w:rsidP="00925C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(3) Az utcával párhuzamos épületszárny kialakítása csak az utcafronttól hátrébb, minimum az utcafronti homlokzat szélességével visszahúzva alakítható ki</w:t>
      </w:r>
      <w:r w:rsidR="00355C2B" w:rsidRPr="00007EA0">
        <w:rPr>
          <w:rFonts w:ascii="Times New Roman" w:hAnsi="Times New Roman" w:cs="Times New Roman"/>
          <w:sz w:val="24"/>
          <w:szCs w:val="24"/>
        </w:rPr>
        <w:t>.</w:t>
      </w:r>
    </w:p>
    <w:p w:rsidR="004E183B" w:rsidRPr="00007EA0" w:rsidRDefault="004E183B" w:rsidP="00925C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(4) Tetőhéjazatként cserép, betoncserép, sí</w:t>
      </w:r>
      <w:r w:rsidR="00925C89" w:rsidRPr="00007EA0">
        <w:rPr>
          <w:rFonts w:ascii="Times New Roman" w:hAnsi="Times New Roman" w:cs="Times New Roman"/>
          <w:sz w:val="24"/>
          <w:szCs w:val="24"/>
          <w:highlight w:val="lightGray"/>
        </w:rPr>
        <w:t>k fémlemez (vörösréz, horgany) v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agy sötét tónusú kiselemes hatású fedés alkalmazható.</w:t>
      </w:r>
    </w:p>
    <w:p w:rsidR="00717606" w:rsidRPr="007F53E6" w:rsidRDefault="000B1D5E" w:rsidP="00925C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3E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E183B" w:rsidRPr="007F53E6">
        <w:rPr>
          <w:rFonts w:ascii="Times New Roman" w:hAnsi="Times New Roman" w:cs="Times New Roman"/>
          <w:sz w:val="24"/>
          <w:szCs w:val="24"/>
        </w:rPr>
        <w:t>5</w:t>
      </w:r>
      <w:r w:rsidRPr="007F53E6">
        <w:rPr>
          <w:rFonts w:ascii="Times New Roman" w:hAnsi="Times New Roman" w:cs="Times New Roman"/>
          <w:sz w:val="24"/>
          <w:szCs w:val="24"/>
        </w:rPr>
        <w:t>) A nem utcára merőlegesen telepített, indokolatlanul nagymértékben hátrahúzott családi ház építése nem megengedett.</w:t>
      </w:r>
    </w:p>
    <w:p w:rsidR="00717606" w:rsidRPr="00007EA0" w:rsidRDefault="00FE0FD1" w:rsidP="00925C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(6</w:t>
      </w:r>
      <w:r w:rsidR="00717606" w:rsidRPr="00007EA0">
        <w:rPr>
          <w:rFonts w:ascii="Times New Roman" w:hAnsi="Times New Roman" w:cs="Times New Roman"/>
          <w:sz w:val="24"/>
          <w:szCs w:val="24"/>
          <w:highlight w:val="lightGray"/>
        </w:rPr>
        <w:t>) Az építés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="00717606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te</w:t>
      </w:r>
      <w:r w:rsidR="00717606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lkeken a hagyományos, kialakult 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beépítés</w:t>
      </w:r>
      <w:r w:rsidR="00717606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i 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m</w:t>
      </w:r>
      <w:r w:rsidR="00717606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ód figyelembe vételével a meghatározott építési 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helyen tö</w:t>
      </w:r>
      <w:r w:rsidR="00717606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bb 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épül</w:t>
      </w:r>
      <w:r w:rsidR="00717606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et is elhelyezhető, melyeket egymáshoz viszonyítva az </w:t>
      </w:r>
      <w:proofErr w:type="spellStart"/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O</w:t>
      </w:r>
      <w:r w:rsidR="00717606" w:rsidRPr="00007EA0">
        <w:rPr>
          <w:rFonts w:ascii="Times New Roman" w:hAnsi="Times New Roman" w:cs="Times New Roman"/>
          <w:sz w:val="24"/>
          <w:szCs w:val="24"/>
          <w:highlight w:val="lightGray"/>
        </w:rPr>
        <w:t>TEK-ban</w:t>
      </w:r>
      <w:proofErr w:type="spellEnd"/>
      <w:r w:rsidR="00717606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és a tűzvédelmi előírásokban meghatározott módon kell elhelyezni.</w:t>
      </w:r>
    </w:p>
    <w:p w:rsidR="000B1D5E" w:rsidRPr="00007EA0" w:rsidRDefault="00717606" w:rsidP="00925C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(7) A 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lakóépü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letek homlokzatát a helyi építészeti 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h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agyományoknak megfelelően csak a 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telepü</w:t>
      </w:r>
      <w:r w:rsidR="00925C89" w:rsidRPr="00007EA0">
        <w:rPr>
          <w:rFonts w:ascii="Times New Roman" w:hAnsi="Times New Roman" w:cs="Times New Roman"/>
          <w:sz w:val="24"/>
          <w:szCs w:val="24"/>
          <w:highlight w:val="lightGray"/>
        </w:rPr>
        <w:t>lésre jellemző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természetes anyagokkal és színekkel, a helyi 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építészet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i 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>h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agyományokhoz illeszkedő megjelenéssel lehet kialakítani</w:t>
      </w:r>
      <w:r w:rsidR="004E183B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4E183B" w:rsidRPr="00007EA0">
        <w:rPr>
          <w:rFonts w:ascii="Times New Roman" w:hAnsi="Times New Roman" w:cs="Times New Roman"/>
          <w:sz w:val="24"/>
          <w:szCs w:val="24"/>
        </w:rPr>
        <w:t>az alábbiak szerint:</w:t>
      </w:r>
    </w:p>
    <w:p w:rsidR="004E183B" w:rsidRPr="007F53E6" w:rsidRDefault="004E183B" w:rsidP="00D3368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53E6">
        <w:rPr>
          <w:rFonts w:ascii="Times New Roman" w:hAnsi="Times New Roman" w:cs="Times New Roman"/>
          <w:sz w:val="24"/>
          <w:szCs w:val="24"/>
        </w:rPr>
        <w:t>a) természetes, anyagszerű színek, a világo</w:t>
      </w:r>
      <w:r w:rsidR="00355C2B" w:rsidRPr="007F53E6">
        <w:rPr>
          <w:rFonts w:ascii="Times New Roman" w:hAnsi="Times New Roman" w:cs="Times New Roman"/>
          <w:sz w:val="24"/>
          <w:szCs w:val="24"/>
        </w:rPr>
        <w:t xml:space="preserve">s és természetes föld, </w:t>
      </w:r>
      <w:proofErr w:type="gramStart"/>
      <w:r w:rsidR="00355C2B" w:rsidRPr="007F53E6">
        <w:rPr>
          <w:rFonts w:ascii="Times New Roman" w:hAnsi="Times New Roman" w:cs="Times New Roman"/>
          <w:sz w:val="24"/>
          <w:szCs w:val="24"/>
        </w:rPr>
        <w:t xml:space="preserve">pasztell </w:t>
      </w:r>
      <w:r w:rsidRPr="007F53E6">
        <w:rPr>
          <w:rFonts w:ascii="Times New Roman" w:hAnsi="Times New Roman" w:cs="Times New Roman"/>
          <w:sz w:val="24"/>
          <w:szCs w:val="24"/>
        </w:rPr>
        <w:t>színek</w:t>
      </w:r>
      <w:proofErr w:type="gramEnd"/>
      <w:r w:rsidRPr="007F53E6">
        <w:rPr>
          <w:rFonts w:ascii="Times New Roman" w:hAnsi="Times New Roman" w:cs="Times New Roman"/>
          <w:sz w:val="24"/>
          <w:szCs w:val="24"/>
        </w:rPr>
        <w:t xml:space="preserve"> alkalmazhatók, </w:t>
      </w:r>
    </w:p>
    <w:p w:rsidR="004E183B" w:rsidRPr="007F53E6" w:rsidRDefault="004E183B" w:rsidP="00D3368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53E6">
        <w:rPr>
          <w:rFonts w:ascii="Times New Roman" w:hAnsi="Times New Roman" w:cs="Times New Roman"/>
          <w:sz w:val="24"/>
          <w:szCs w:val="24"/>
        </w:rPr>
        <w:t>b) rikító színes, mintás vakolat nem alkalmazható,</w:t>
      </w:r>
    </w:p>
    <w:p w:rsidR="004E183B" w:rsidRPr="00007EA0" w:rsidRDefault="004E183B" w:rsidP="00D3368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c) kő lábazat és téglaberakás megengedett, homlokzaton fémlemezfedés, műanyagburkolat nem alkalmazható.</w:t>
      </w:r>
    </w:p>
    <w:p w:rsidR="00DF719E" w:rsidRPr="00007EA0" w:rsidRDefault="00DD2EBF" w:rsidP="00925C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685" w:rsidRPr="00007EA0">
        <w:rPr>
          <w:rFonts w:ascii="Times New Roman" w:eastAsia="Times New Roman" w:hAnsi="Times New Roman" w:cs="Times New Roman"/>
          <w:sz w:val="24"/>
          <w:szCs w:val="24"/>
        </w:rPr>
        <w:t>(8</w:t>
      </w:r>
      <w:r w:rsidR="00DF719E" w:rsidRPr="00007EA0">
        <w:rPr>
          <w:rFonts w:ascii="Times New Roman" w:eastAsia="Times New Roman" w:hAnsi="Times New Roman" w:cs="Times New Roman"/>
          <w:sz w:val="24"/>
          <w:szCs w:val="24"/>
        </w:rPr>
        <w:t>) Új építmény a természetes terepre illesztéssel helyezhető el</w:t>
      </w:r>
      <w:r w:rsidR="00B162AE" w:rsidRPr="00007EA0">
        <w:rPr>
          <w:rFonts w:ascii="Times New Roman" w:eastAsia="Times New Roman" w:hAnsi="Times New Roman" w:cs="Times New Roman"/>
          <w:sz w:val="24"/>
          <w:szCs w:val="24"/>
        </w:rPr>
        <w:t>, a feltöltés mértéke nem haladhatja meg</w:t>
      </w:r>
      <w:r w:rsidR="00CE6D3A" w:rsidRPr="00007EA0">
        <w:rPr>
          <w:rFonts w:ascii="Times New Roman" w:eastAsia="Times New Roman" w:hAnsi="Times New Roman" w:cs="Times New Roman"/>
          <w:sz w:val="24"/>
          <w:szCs w:val="24"/>
        </w:rPr>
        <w:t xml:space="preserve"> az eredeti, természetes terepszinttől mérten</w:t>
      </w:r>
      <w:r w:rsidR="004E183B" w:rsidRPr="00007EA0">
        <w:rPr>
          <w:rFonts w:ascii="Times New Roman" w:eastAsia="Times New Roman" w:hAnsi="Times New Roman" w:cs="Times New Roman"/>
          <w:sz w:val="24"/>
          <w:szCs w:val="24"/>
        </w:rPr>
        <w:t xml:space="preserve"> az 1,0 métert.</w:t>
      </w:r>
      <w:r w:rsidR="00CE6D3A" w:rsidRPr="0000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B35" w:rsidRPr="00007EA0" w:rsidRDefault="00C45BFA" w:rsidP="00925C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3685" w:rsidRPr="00007EA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7B35" w:rsidRPr="00007EA0">
        <w:rPr>
          <w:rFonts w:ascii="Times New Roman" w:eastAsia="Times New Roman" w:hAnsi="Times New Roman" w:cs="Times New Roman"/>
          <w:sz w:val="24"/>
          <w:szCs w:val="24"/>
        </w:rPr>
        <w:t>) Az előírt zöldfelület minden 100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B35" w:rsidRPr="00007EA0">
        <w:rPr>
          <w:rFonts w:ascii="Times New Roman" w:eastAsia="Times New Roman" w:hAnsi="Times New Roman" w:cs="Times New Roman"/>
          <w:sz w:val="24"/>
          <w:szCs w:val="24"/>
        </w:rPr>
        <w:t>m2-e után 1db honos nagy lombot növelő fa ültetendő.</w:t>
      </w:r>
    </w:p>
    <w:p w:rsidR="002A580B" w:rsidRPr="00007EA0" w:rsidRDefault="002A580B" w:rsidP="004F526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468B" w:rsidRPr="00007EA0" w:rsidRDefault="00007EA0" w:rsidP="007546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16</w:t>
      </w:r>
      <w:r w:rsidR="0075468B" w:rsidRPr="00007EA0">
        <w:rPr>
          <w:rFonts w:ascii="Times New Roman" w:eastAsia="Times New Roman" w:hAnsi="Times New Roman" w:cs="Times New Roman"/>
          <w:b/>
          <w:iCs/>
          <w:sz w:val="24"/>
          <w:szCs w:val="24"/>
        </w:rPr>
        <w:t>. §</w:t>
      </w:r>
      <w:r w:rsidR="0075468B"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5468B" w:rsidRPr="00007EA0">
        <w:rPr>
          <w:rFonts w:ascii="Times New Roman" w:hAnsi="Times New Roman" w:cs="Times New Roman"/>
          <w:sz w:val="24"/>
          <w:szCs w:val="24"/>
        </w:rPr>
        <w:t xml:space="preserve">(1) </w:t>
      </w:r>
      <w:r w:rsidR="0075468B" w:rsidRPr="00007EA0">
        <w:rPr>
          <w:rFonts w:ascii="Times New Roman" w:hAnsi="Times New Roman" w:cs="Times New Roman"/>
          <w:b/>
          <w:sz w:val="24"/>
          <w:szCs w:val="24"/>
        </w:rPr>
        <w:t>A Gazdasági</w:t>
      </w:r>
      <w:r w:rsidR="0075468B" w:rsidRPr="00007E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FD1" w:rsidRPr="00007EA0">
        <w:rPr>
          <w:rFonts w:ascii="Times New Roman" w:eastAsia="Times New Roman" w:hAnsi="Times New Roman" w:cs="Times New Roman"/>
          <w:b/>
          <w:sz w:val="24"/>
          <w:szCs w:val="24"/>
        </w:rPr>
        <w:t xml:space="preserve">területek </w:t>
      </w:r>
      <w:r w:rsidR="0075468B" w:rsidRPr="00007EA0">
        <w:rPr>
          <w:rFonts w:ascii="Times New Roman" w:hAnsi="Times New Roman" w:cs="Times New Roman"/>
          <w:sz w:val="24"/>
          <w:szCs w:val="24"/>
        </w:rPr>
        <w:t>TSZM területre vonatkozó építészeti követelményeket jelen § tartalmazza.</w:t>
      </w:r>
      <w:r w:rsidR="0075468B" w:rsidRPr="0000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68B" w:rsidRPr="00007EA0" w:rsidRDefault="0075468B" w:rsidP="00925C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(2) Amennyire a technológia, valamint az épület rendeltetése engedi, úgy a hagyományos anyaghasználatot </w:t>
      </w:r>
      <w:r w:rsidR="00F20361" w:rsidRPr="00007EA0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proofErr w:type="spellStart"/>
      <w:r w:rsidR="00F20361" w:rsidRPr="00007EA0">
        <w:rPr>
          <w:rFonts w:ascii="Times New Roman" w:eastAsia="Times New Roman" w:hAnsi="Times New Roman" w:cs="Times New Roman"/>
          <w:sz w:val="24"/>
          <w:szCs w:val="24"/>
        </w:rPr>
        <w:t>magastető</w:t>
      </w:r>
      <w:proofErr w:type="spellEnd"/>
      <w:r w:rsidR="00F20361" w:rsidRPr="00007EA0">
        <w:rPr>
          <w:rFonts w:ascii="Times New Roman" w:eastAsia="Times New Roman" w:hAnsi="Times New Roman" w:cs="Times New Roman"/>
          <w:sz w:val="24"/>
          <w:szCs w:val="24"/>
        </w:rPr>
        <w:t xml:space="preserve"> alkalmazását 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>kell előnyben részesíteni.</w:t>
      </w:r>
    </w:p>
    <w:p w:rsidR="0075468B" w:rsidRPr="00007EA0" w:rsidRDefault="0075468B" w:rsidP="00925C89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(3) Az épület külső </w:t>
      </w:r>
      <w:r w:rsidRPr="00007EA0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homlokzatának kialakítása, felújítása során</w:t>
      </w:r>
      <w:r w:rsidRPr="00007E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468B" w:rsidRPr="00007EA0" w:rsidRDefault="0075468B" w:rsidP="00925C89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53E6">
        <w:rPr>
          <w:rFonts w:ascii="Times New Roman" w:hAnsi="Times New Roman" w:cs="Times New Roman"/>
          <w:sz w:val="24"/>
          <w:szCs w:val="24"/>
        </w:rPr>
        <w:t xml:space="preserve">a) természetes, anyagszerű színek, a világos és természetes </w:t>
      </w:r>
      <w:r w:rsidR="003B3485" w:rsidRPr="007F53E6">
        <w:rPr>
          <w:rFonts w:ascii="Times New Roman" w:hAnsi="Times New Roman" w:cs="Times New Roman"/>
          <w:sz w:val="24"/>
          <w:szCs w:val="24"/>
        </w:rPr>
        <w:t xml:space="preserve">föld, </w:t>
      </w:r>
      <w:proofErr w:type="gramStart"/>
      <w:r w:rsidRPr="007F53E6">
        <w:rPr>
          <w:rFonts w:ascii="Times New Roman" w:hAnsi="Times New Roman" w:cs="Times New Roman"/>
          <w:sz w:val="24"/>
          <w:szCs w:val="24"/>
        </w:rPr>
        <w:t>pasztel</w:t>
      </w:r>
      <w:r w:rsidR="003B3485" w:rsidRPr="007F53E6">
        <w:rPr>
          <w:rFonts w:ascii="Times New Roman" w:hAnsi="Times New Roman" w:cs="Times New Roman"/>
          <w:sz w:val="24"/>
          <w:szCs w:val="24"/>
        </w:rPr>
        <w:t xml:space="preserve">l </w:t>
      </w:r>
      <w:r w:rsidRPr="007F53E6">
        <w:rPr>
          <w:rFonts w:ascii="Times New Roman" w:hAnsi="Times New Roman" w:cs="Times New Roman"/>
          <w:sz w:val="24"/>
          <w:szCs w:val="24"/>
        </w:rPr>
        <w:t>színek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 xml:space="preserve"> alkalmazhatók, </w:t>
      </w:r>
    </w:p>
    <w:p w:rsidR="0075468B" w:rsidRPr="00007EA0" w:rsidRDefault="0075468B" w:rsidP="00925C89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b) rikító színes, mintás vakolat nem alkalmazható,</w:t>
      </w:r>
    </w:p>
    <w:p w:rsidR="00CB48ED" w:rsidRPr="00007EA0" w:rsidRDefault="0075468B" w:rsidP="00DD2EBF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c) kő lábazat és téglaberakás javasolt, homlokzaton műanyagbu</w:t>
      </w:r>
      <w:r w:rsidR="00DD2EBF" w:rsidRPr="00007EA0">
        <w:rPr>
          <w:rFonts w:ascii="Times New Roman" w:hAnsi="Times New Roman" w:cs="Times New Roman"/>
          <w:sz w:val="24"/>
          <w:szCs w:val="24"/>
        </w:rPr>
        <w:t>rkolat nem alkalmazható.</w:t>
      </w:r>
    </w:p>
    <w:p w:rsidR="00CB48ED" w:rsidRPr="00007EA0" w:rsidRDefault="00CB48ED" w:rsidP="00925C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(4) A telkek be nem épített, illetve gazdasági céllal nem hasznosított részét, továbbá a beültetési kötelezettséggel érintett területeket minimum 6 cm törzs átmérőjű fákkal fásítva, parkosítva kell kialakítani, illetve fenntartani, valamint a telekhatárok mentén legalább egy fasort kell telepíteni. </w:t>
      </w:r>
    </w:p>
    <w:p w:rsidR="0075468B" w:rsidRPr="00007EA0" w:rsidRDefault="00D33685" w:rsidP="00925C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(5</w:t>
      </w:r>
      <w:r w:rsidR="0075468B" w:rsidRPr="00007EA0">
        <w:rPr>
          <w:rFonts w:ascii="Times New Roman" w:eastAsia="Times New Roman" w:hAnsi="Times New Roman" w:cs="Times New Roman"/>
          <w:sz w:val="24"/>
          <w:szCs w:val="24"/>
        </w:rPr>
        <w:t>) A gazdasági területeken előírt ültetési kötelezettség esetén háromszintes növényállomány alakítandó ki tájra jellemző őshonos fa- és cserjefajok felhasználásával.</w:t>
      </w:r>
    </w:p>
    <w:p w:rsidR="0075468B" w:rsidRPr="00007EA0" w:rsidRDefault="00D33685" w:rsidP="00925C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(6</w:t>
      </w:r>
      <w:r w:rsidR="0075468B" w:rsidRPr="00007E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20361" w:rsidRPr="00007EA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5468B" w:rsidRPr="00007EA0">
        <w:rPr>
          <w:rFonts w:ascii="Times New Roman" w:eastAsia="Times New Roman" w:hAnsi="Times New Roman" w:cs="Times New Roman"/>
          <w:sz w:val="24"/>
          <w:szCs w:val="24"/>
        </w:rPr>
        <w:t xml:space="preserve">gazdasági területek határán, amennyiben az lakóterülettel, lakóterületet határoló úttal határos, a </w:t>
      </w:r>
      <w:r w:rsidR="00F20361" w:rsidRPr="00007EA0">
        <w:rPr>
          <w:rFonts w:ascii="Times New Roman" w:eastAsia="Times New Roman" w:hAnsi="Times New Roman" w:cs="Times New Roman"/>
          <w:sz w:val="24"/>
          <w:szCs w:val="24"/>
        </w:rPr>
        <w:t>telken belül a kerítés mentén 3</w:t>
      </w:r>
      <w:r w:rsidR="007F12A5" w:rsidRPr="00007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68B" w:rsidRPr="00007EA0">
        <w:rPr>
          <w:rFonts w:ascii="Times New Roman" w:eastAsia="Times New Roman" w:hAnsi="Times New Roman" w:cs="Times New Roman"/>
          <w:sz w:val="24"/>
          <w:szCs w:val="24"/>
        </w:rPr>
        <w:t>m széles védelmi célú zöldsáv telepítendő.</w:t>
      </w:r>
    </w:p>
    <w:p w:rsidR="00D33685" w:rsidRPr="00007EA0" w:rsidRDefault="00D33685" w:rsidP="00925C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(7) Új építmény a természetes terepre illesztéssel helyezhető el, a feltöltés mértéke nem haladhatja meg az eredeti, természetes terepszinttől mérten az 1,0 métert. </w:t>
      </w:r>
    </w:p>
    <w:p w:rsidR="007F12A5" w:rsidRPr="00007EA0" w:rsidRDefault="007F12A5" w:rsidP="004F526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2951" w:rsidRPr="00007EA0" w:rsidRDefault="00007EA0" w:rsidP="004F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17</w:t>
      </w:r>
      <w:r w:rsidR="001E2951" w:rsidRPr="00007EA0">
        <w:rPr>
          <w:rFonts w:ascii="Times New Roman" w:eastAsia="Times New Roman" w:hAnsi="Times New Roman" w:cs="Times New Roman"/>
          <w:b/>
          <w:iCs/>
          <w:sz w:val="24"/>
          <w:szCs w:val="24"/>
        </w:rPr>
        <w:t>. §</w:t>
      </w:r>
      <w:r w:rsidR="001E2951"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E2951" w:rsidRPr="00007EA0">
        <w:rPr>
          <w:rFonts w:ascii="Times New Roman" w:hAnsi="Times New Roman" w:cs="Times New Roman"/>
          <w:sz w:val="24"/>
          <w:szCs w:val="24"/>
        </w:rPr>
        <w:t xml:space="preserve">(1) </w:t>
      </w:r>
      <w:r w:rsidR="001E2951" w:rsidRPr="00007EA0">
        <w:rPr>
          <w:rFonts w:ascii="Times New Roman" w:hAnsi="Times New Roman" w:cs="Times New Roman"/>
          <w:b/>
          <w:sz w:val="24"/>
          <w:szCs w:val="24"/>
        </w:rPr>
        <w:t>A</w:t>
      </w:r>
      <w:r w:rsidR="00197D9B" w:rsidRPr="00007EA0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C7287" w:rsidRPr="00007EA0">
        <w:rPr>
          <w:rFonts w:ascii="Times New Roman" w:hAnsi="Times New Roman" w:cs="Times New Roman"/>
          <w:b/>
          <w:sz w:val="24"/>
          <w:szCs w:val="24"/>
        </w:rPr>
        <w:t>egyéb</w:t>
      </w:r>
      <w:r w:rsidR="008707E9" w:rsidRPr="00007E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B99" w:rsidRPr="00007EA0">
        <w:rPr>
          <w:rFonts w:ascii="Times New Roman" w:eastAsia="Times New Roman" w:hAnsi="Times New Roman" w:cs="Times New Roman"/>
          <w:b/>
          <w:sz w:val="24"/>
          <w:szCs w:val="24"/>
        </w:rPr>
        <w:t>kül</w:t>
      </w:r>
      <w:r w:rsidR="008707E9" w:rsidRPr="00007EA0">
        <w:rPr>
          <w:rFonts w:ascii="Times New Roman" w:eastAsia="Times New Roman" w:hAnsi="Times New Roman" w:cs="Times New Roman"/>
          <w:b/>
          <w:sz w:val="24"/>
          <w:szCs w:val="24"/>
        </w:rPr>
        <w:t xml:space="preserve">területek </w:t>
      </w:r>
      <w:r w:rsidR="001E2951" w:rsidRPr="00007EA0">
        <w:rPr>
          <w:rFonts w:ascii="Times New Roman" w:hAnsi="Times New Roman" w:cs="Times New Roman"/>
          <w:sz w:val="24"/>
          <w:szCs w:val="24"/>
        </w:rPr>
        <w:t>TSZM területre vonatkozó építészeti követelményeket jelen § tartalmazza.</w:t>
      </w:r>
    </w:p>
    <w:p w:rsidR="006B413E" w:rsidRPr="00007EA0" w:rsidRDefault="00FA2DE9" w:rsidP="00925C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(2</w:t>
      </w:r>
      <w:r w:rsidR="006B413E" w:rsidRPr="00007EA0">
        <w:rPr>
          <w:rFonts w:ascii="Times New Roman" w:eastAsia="Times New Roman" w:hAnsi="Times New Roman" w:cs="Times New Roman"/>
          <w:sz w:val="24"/>
          <w:szCs w:val="24"/>
        </w:rPr>
        <w:t xml:space="preserve">) A területen csak </w:t>
      </w:r>
      <w:r w:rsidR="00DB4A26" w:rsidRPr="00007EA0">
        <w:rPr>
          <w:rFonts w:ascii="Times New Roman" w:eastAsia="Times New Roman" w:hAnsi="Times New Roman" w:cs="Times New Roman"/>
          <w:sz w:val="24"/>
          <w:szCs w:val="24"/>
        </w:rPr>
        <w:t>35</w:t>
      </w:r>
      <w:r w:rsidR="001C7287" w:rsidRPr="00007EA0">
        <w:rPr>
          <w:rFonts w:ascii="Times New Roman" w:eastAsia="Times New Roman" w:hAnsi="Times New Roman" w:cs="Times New Roman"/>
          <w:sz w:val="24"/>
          <w:szCs w:val="24"/>
        </w:rPr>
        <w:t xml:space="preserve">-45° közötti tetőhajlásszögű, </w:t>
      </w:r>
      <w:proofErr w:type="spellStart"/>
      <w:r w:rsidR="006B413E" w:rsidRPr="00007EA0">
        <w:rPr>
          <w:rFonts w:ascii="Times New Roman" w:eastAsia="Times New Roman" w:hAnsi="Times New Roman" w:cs="Times New Roman"/>
          <w:sz w:val="24"/>
          <w:szCs w:val="24"/>
        </w:rPr>
        <w:t>magastetős</w:t>
      </w:r>
      <w:proofErr w:type="spellEnd"/>
      <w:r w:rsidR="002E49FB" w:rsidRPr="00007EA0">
        <w:rPr>
          <w:rFonts w:ascii="Times New Roman" w:eastAsia="Times New Roman" w:hAnsi="Times New Roman" w:cs="Times New Roman"/>
          <w:sz w:val="24"/>
          <w:szCs w:val="24"/>
        </w:rPr>
        <w:t xml:space="preserve"> (a tereplejtés irányával párhuzamos tetőgerincű)</w:t>
      </w:r>
      <w:r w:rsidR="006B413E" w:rsidRPr="00007EA0">
        <w:rPr>
          <w:rFonts w:ascii="Times New Roman" w:eastAsia="Times New Roman" w:hAnsi="Times New Roman" w:cs="Times New Roman"/>
          <w:sz w:val="24"/>
          <w:szCs w:val="24"/>
        </w:rPr>
        <w:t>, a tájba il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>lő, természetes anyaghasználatú.</w:t>
      </w:r>
    </w:p>
    <w:p w:rsidR="00653043" w:rsidRPr="00007EA0" w:rsidRDefault="00FA2DE9" w:rsidP="00925C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(3</w:t>
      </w:r>
      <w:r w:rsidR="00653043" w:rsidRPr="00007EA0">
        <w:rPr>
          <w:rFonts w:ascii="Times New Roman" w:hAnsi="Times New Roman" w:cs="Times New Roman"/>
          <w:sz w:val="24"/>
          <w:szCs w:val="24"/>
        </w:rPr>
        <w:t>) Új épület anyaghasználata, tömegformálása és homlokzati kialakítása a meglévő épületek által meghatározott településképbe történő illeszkedéssel valósítható meg.</w:t>
      </w:r>
    </w:p>
    <w:p w:rsidR="00653043" w:rsidRPr="00007EA0" w:rsidRDefault="00FA2DE9" w:rsidP="00925C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(4</w:t>
      </w:r>
      <w:r w:rsidR="00653043" w:rsidRPr="00007EA0">
        <w:rPr>
          <w:rFonts w:ascii="Times New Roman" w:eastAsia="Times New Roman" w:hAnsi="Times New Roman" w:cs="Times New Roman"/>
          <w:sz w:val="24"/>
          <w:szCs w:val="24"/>
        </w:rPr>
        <w:t>) Egyszerű tömegű épület építhető, alaprajzában legfeljebb két téglalappal körülírható, nyereg- vagy kontytetőkkel fedetten.</w:t>
      </w:r>
    </w:p>
    <w:p w:rsidR="00FA2DE9" w:rsidRPr="00007EA0" w:rsidRDefault="00FA2DE9" w:rsidP="00925C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(5) Az erdőterületek, illetve erdősávok, fasorok telepítése, felújítása őshonos fajokkal történjen (tölgyek' hársak, kőris, szil,</w:t>
      </w:r>
      <w:r w:rsidR="005D3727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hazai </w:t>
      </w:r>
      <w:proofErr w:type="spellStart"/>
      <w:r w:rsidR="005D3727" w:rsidRPr="00007EA0">
        <w:rPr>
          <w:rFonts w:ascii="Times New Roman" w:hAnsi="Times New Roman" w:cs="Times New Roman"/>
          <w:sz w:val="24"/>
          <w:szCs w:val="24"/>
          <w:highlight w:val="lightGray"/>
        </w:rPr>
        <w:t>nyá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rak</w:t>
      </w:r>
      <w:proofErr w:type="spellEnd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).</w:t>
      </w:r>
    </w:p>
    <w:p w:rsidR="00FA2DE9" w:rsidRPr="00007EA0" w:rsidRDefault="00FA2DE9" w:rsidP="00925C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(6) Új építmény a természetes terepre illesztéssel helyezhető el, a feltöltés mértéke nem haladhatja meg az eredeti, természetes terepszinttől mérten az 1,0 métert. </w:t>
      </w:r>
    </w:p>
    <w:p w:rsidR="00FA2DE9" w:rsidRPr="00007EA0" w:rsidRDefault="00FA2DE9" w:rsidP="00925C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(7) A szabályozási terven jelölt természeti </w:t>
      </w:r>
      <w:proofErr w:type="gramStart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területen</w:t>
      </w:r>
      <w:proofErr w:type="gramEnd"/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tájidegen műtárgyak, tájképileg zavaró létesítmények nem helyezhetők el, és a táj jellegét kedvezőtlenül megváltoztató domborzati beavatkozás, valamint a természetvédelem céljaival ellentétes fásítás nem végezhető. Védett természeti területen új építmény létesítése kizárólag a természetvédelmi célokkal összhangban, a természeti és tájképi értékek veszélyeztetése nélkül történhet.</w:t>
      </w:r>
    </w:p>
    <w:p w:rsidR="00FA2DE9" w:rsidRPr="00007EA0" w:rsidRDefault="00FA2DE9" w:rsidP="00FA2DE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</w:p>
    <w:p w:rsidR="00012745" w:rsidRPr="00007EA0" w:rsidRDefault="00012745" w:rsidP="002E49F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2745" w:rsidRPr="00007EA0" w:rsidRDefault="00012745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90487976"/>
      <w:r w:rsidRPr="00007EA0">
        <w:rPr>
          <w:rFonts w:ascii="Times New Roman" w:hAnsi="Times New Roman" w:cs="Times New Roman"/>
          <w:b/>
          <w:sz w:val="24"/>
          <w:szCs w:val="24"/>
        </w:rPr>
        <w:t xml:space="preserve">Kerítésekre vonatkozó településképi követelmények </w:t>
      </w:r>
    </w:p>
    <w:p w:rsidR="00B12EEB" w:rsidRPr="00007EA0" w:rsidRDefault="00B12EEB" w:rsidP="004F526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12745" w:rsidRPr="00007EA0" w:rsidRDefault="00007EA0" w:rsidP="008173C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18</w:t>
      </w:r>
      <w:r w:rsidR="00012745" w:rsidRPr="00007EA0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012745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§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(1) </w:t>
      </w:r>
      <w:r w:rsidR="00C45BFA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FE0FD1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r w:rsidR="00FE0FD1" w:rsidRPr="00007EA0">
        <w:rPr>
          <w:rFonts w:ascii="Times New Roman" w:hAnsi="Times New Roman" w:cs="Times New Roman"/>
          <w:b/>
          <w:sz w:val="24"/>
          <w:szCs w:val="24"/>
          <w:highlight w:val="lightGray"/>
        </w:rPr>
        <w:t>falusias területek</w:t>
      </w:r>
      <w:r w:rsidR="00FE0FD1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TSZM terület ingatlanok utcai telekhatárán csak maximum 80 cm magasságú természetes anyagból készült tömör lábazatos (terméskő) 1,50 - 2,00 méter magasságú, áttört utcai kerítések, valamint 1,50 - 2,00 m magasságú tömör kerítések létesíthetők. Útcsatlakozásoknál a szabadlátást akadályozó létesítményeket elhelyezni, valamint 0,80 m-nél magasabb növényzetet ültetni tilos. Sarokteleknél a szabályozási terv szerinti belátási háromszöget biztosítani kell.</w:t>
      </w:r>
    </w:p>
    <w:p w:rsidR="00CB48ED" w:rsidRPr="00007EA0" w:rsidRDefault="00CB48ED" w:rsidP="00A35A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(2) A </w:t>
      </w:r>
      <w:r w:rsidRPr="00007EA0">
        <w:rPr>
          <w:rFonts w:ascii="Times New Roman" w:hAnsi="Times New Roman" w:cs="Times New Roman"/>
          <w:b/>
          <w:sz w:val="24"/>
          <w:szCs w:val="24"/>
          <w:highlight w:val="lightGray"/>
        </w:rPr>
        <w:t>Gazdasági területek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TSZM terület ingatlanok utcai telekhatárán csak maximum 80 cm magasságú természetes </w:t>
      </w:r>
      <w:r w:rsidR="00A35ADC" w:rsidRPr="00007EA0">
        <w:rPr>
          <w:rFonts w:ascii="Times New Roman" w:hAnsi="Times New Roman" w:cs="Times New Roman"/>
          <w:sz w:val="24"/>
          <w:szCs w:val="24"/>
          <w:highlight w:val="lightGray"/>
        </w:rPr>
        <w:t>anyagból készült tömör lábazatos 1,50 – 2,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00 méter magasságú, áttört utcai kerítések létesíthetők. A kerítést javasolt növénytelepítéssel kísérni. Útcsatlakozásoknál azonban a szabadlátást akadályozó létesítményeket elhelyezni, valamint 0,80 m-nél magasabb növényzetet ültetni tilos. Sarokteleknél a szabályozási terv szerinti belátási háromszöget biztosítani kell.</w:t>
      </w:r>
    </w:p>
    <w:p w:rsidR="00FA2DE9" w:rsidRPr="00007EA0" w:rsidRDefault="00A3553D" w:rsidP="00A35AD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(3) Az</w:t>
      </w:r>
      <w:r w:rsidR="00FA2DE9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r w:rsidR="00FA2DE9" w:rsidRPr="00007EA0">
        <w:rPr>
          <w:rFonts w:ascii="Times New Roman" w:hAnsi="Times New Roman" w:cs="Times New Roman"/>
          <w:sz w:val="24"/>
          <w:szCs w:val="24"/>
          <w:highlight w:val="lightGray"/>
        </w:rPr>
        <w:t>erdő</w:t>
      </w:r>
      <w:r w:rsidRPr="00A3553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művelésben</w:t>
      </w:r>
      <w:proofErr w:type="gramEnd"/>
      <w:r w:rsidRPr="00A3553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lévő </w:t>
      </w:r>
      <w:r w:rsidR="00FA2DE9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területeken kerítést létesíteni csak természetvédelmi, vadgazdálkodási, illetve erdőgazdálkodási </w:t>
      </w:r>
      <w:r w:rsidR="00A35ADC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célból szabad, külön </w:t>
      </w:r>
      <w:r w:rsidR="002A61E5" w:rsidRPr="002A61E5">
        <w:rPr>
          <w:rFonts w:ascii="Times New Roman" w:hAnsi="Times New Roman" w:cs="Times New Roman"/>
          <w:sz w:val="24"/>
          <w:szCs w:val="24"/>
        </w:rPr>
        <w:t>hozzájárulás</w:t>
      </w:r>
      <w:r w:rsidR="00A35ADC" w:rsidRPr="002A61E5">
        <w:rPr>
          <w:rFonts w:ascii="Times New Roman" w:hAnsi="Times New Roman" w:cs="Times New Roman"/>
          <w:sz w:val="24"/>
          <w:szCs w:val="24"/>
        </w:rPr>
        <w:t xml:space="preserve"> </w:t>
      </w:r>
      <w:r w:rsidR="00A35ADC" w:rsidRPr="00007EA0">
        <w:rPr>
          <w:rFonts w:ascii="Times New Roman" w:hAnsi="Times New Roman" w:cs="Times New Roman"/>
          <w:sz w:val="24"/>
          <w:szCs w:val="24"/>
          <w:highlight w:val="lightGray"/>
        </w:rPr>
        <w:t>al</w:t>
      </w:r>
      <w:r w:rsidR="00FA2DE9" w:rsidRPr="00007EA0">
        <w:rPr>
          <w:rFonts w:ascii="Times New Roman" w:hAnsi="Times New Roman" w:cs="Times New Roman"/>
          <w:sz w:val="24"/>
          <w:szCs w:val="24"/>
          <w:highlight w:val="lightGray"/>
        </w:rPr>
        <w:t>apján</w:t>
      </w:r>
    </w:p>
    <w:p w:rsidR="00012745" w:rsidRPr="00007EA0" w:rsidRDefault="00012745" w:rsidP="004F526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3E63" w:rsidRPr="00007EA0" w:rsidRDefault="005B2CB7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Sajátos építmények elhelyezésére</w:t>
      </w:r>
      <w:r w:rsidR="003A0E26" w:rsidRPr="00007EA0">
        <w:rPr>
          <w:rFonts w:ascii="Times New Roman" w:hAnsi="Times New Roman" w:cs="Times New Roman"/>
          <w:b/>
          <w:sz w:val="24"/>
          <w:szCs w:val="24"/>
        </w:rPr>
        <w:t>,</w:t>
      </w:r>
      <w:r w:rsidRPr="0000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B0" w:rsidRPr="00007EA0">
        <w:rPr>
          <w:rFonts w:ascii="Times New Roman" w:hAnsi="Times New Roman" w:cs="Times New Roman"/>
          <w:b/>
          <w:sz w:val="24"/>
          <w:szCs w:val="24"/>
        </w:rPr>
        <w:t xml:space="preserve">műtárgyakra, </w:t>
      </w:r>
      <w:r w:rsidRPr="00007EA0">
        <w:rPr>
          <w:rFonts w:ascii="Times New Roman" w:hAnsi="Times New Roman" w:cs="Times New Roman"/>
          <w:b/>
          <w:sz w:val="24"/>
          <w:szCs w:val="24"/>
        </w:rPr>
        <w:t>e</w:t>
      </w:r>
      <w:r w:rsidR="005A4262" w:rsidRPr="00007EA0">
        <w:rPr>
          <w:rFonts w:ascii="Times New Roman" w:hAnsi="Times New Roman" w:cs="Times New Roman"/>
          <w:b/>
          <w:sz w:val="24"/>
          <w:szCs w:val="24"/>
        </w:rPr>
        <w:t xml:space="preserve">gyéb </w:t>
      </w:r>
      <w:r w:rsidR="00FD3653" w:rsidRPr="00007EA0">
        <w:rPr>
          <w:rFonts w:ascii="Times New Roman" w:hAnsi="Times New Roman" w:cs="Times New Roman"/>
          <w:b/>
          <w:sz w:val="24"/>
          <w:szCs w:val="24"/>
        </w:rPr>
        <w:t xml:space="preserve">műszaki </w:t>
      </w:r>
      <w:r w:rsidR="005A4262" w:rsidRPr="00007EA0">
        <w:rPr>
          <w:rFonts w:ascii="Times New Roman" w:hAnsi="Times New Roman" w:cs="Times New Roman"/>
          <w:b/>
          <w:sz w:val="24"/>
          <w:szCs w:val="24"/>
        </w:rPr>
        <w:t>berendezések</w:t>
      </w:r>
      <w:bookmarkEnd w:id="0"/>
      <w:r w:rsidR="00306B50" w:rsidRPr="00007EA0">
        <w:rPr>
          <w:rFonts w:ascii="Times New Roman" w:hAnsi="Times New Roman" w:cs="Times New Roman"/>
          <w:b/>
          <w:sz w:val="24"/>
          <w:szCs w:val="24"/>
        </w:rPr>
        <w:t>re</w:t>
      </w:r>
      <w:r w:rsidR="003A0E26" w:rsidRPr="0000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B50" w:rsidRPr="00007EA0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5A4262" w:rsidRPr="00007EA0">
        <w:rPr>
          <w:rFonts w:ascii="Times New Roman" w:hAnsi="Times New Roman" w:cs="Times New Roman"/>
          <w:b/>
          <w:sz w:val="24"/>
          <w:szCs w:val="24"/>
        </w:rPr>
        <w:t>követelmények</w:t>
      </w:r>
    </w:p>
    <w:p w:rsidR="00A35ADC" w:rsidRPr="00007EA0" w:rsidRDefault="00A35ADC" w:rsidP="004F5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C0" w:rsidRPr="00007EA0" w:rsidRDefault="008173CC" w:rsidP="004F526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0487977"/>
      <w:bookmarkEnd w:id="1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19</w:t>
      </w:r>
      <w:r w:rsidR="008B5D7E" w:rsidRPr="00007EA0">
        <w:rPr>
          <w:rFonts w:ascii="Times New Roman" w:eastAsia="Times New Roman" w:hAnsi="Times New Roman" w:cs="Times New Roman"/>
          <w:b/>
          <w:iCs/>
          <w:sz w:val="24"/>
          <w:szCs w:val="24"/>
        </w:rPr>
        <w:t>. §</w:t>
      </w:r>
      <w:r w:rsidR="008B5D7E"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5D7E" w:rsidRPr="00007EA0">
        <w:rPr>
          <w:rFonts w:ascii="Times New Roman" w:hAnsi="Times New Roman" w:cs="Times New Roman"/>
          <w:sz w:val="24"/>
          <w:szCs w:val="24"/>
        </w:rPr>
        <w:t xml:space="preserve">(1) </w:t>
      </w:r>
      <w:r w:rsidR="00A35ADC" w:rsidRPr="00007EA0">
        <w:rPr>
          <w:rFonts w:ascii="Times New Roman" w:hAnsi="Times New Roman" w:cs="Times New Roman"/>
          <w:sz w:val="24"/>
          <w:szCs w:val="24"/>
        </w:rPr>
        <w:t>Sajátos építményfajta, egyéb műszaki berendezés elhelyezését, méretét, formáját és funkcióját a természeti értékek megóvása mellett településképbe illetve tájba illeszkedő módon kell kialakítani jelen rendeletben foglalt követelményekkel összhangban és a településképi arculati kézikönyvben (a továbbiakban: kézikönyv) foglalt iránymutatások figyelembevételével.</w:t>
      </w:r>
    </w:p>
    <w:p w:rsidR="00EA774E" w:rsidRPr="00007EA0" w:rsidRDefault="00EA774E" w:rsidP="00A35ADC">
      <w:pPr>
        <w:widowControl w:val="0"/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(2) </w:t>
      </w:r>
      <w:r w:rsidR="00A35ADC" w:rsidRPr="00007EA0">
        <w:rPr>
          <w:rFonts w:ascii="Times New Roman" w:hAnsi="Times New Roman" w:cs="Times New Roman"/>
          <w:sz w:val="24"/>
          <w:szCs w:val="24"/>
          <w:highlight w:val="lightGray"/>
        </w:rPr>
        <w:t>T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ájképvédelmi </w:t>
      </w:r>
      <w:r w:rsidR="00A35ADC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területen 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az új távvezetékek (energia- és hírközlő vezetékek) létesítésekor minden olyan esetben törekedni kell azok terepszint alatti elhelyezésére, ha ez védendő értéket nem veszélyeztet.</w:t>
      </w:r>
      <w:r w:rsidR="00A35ADC" w:rsidRPr="00007EA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007EA0">
        <w:rPr>
          <w:rFonts w:ascii="Times New Roman" w:hAnsi="Times New Roman" w:cs="Times New Roman"/>
          <w:sz w:val="24"/>
          <w:szCs w:val="24"/>
          <w:highlight w:val="lightGray"/>
        </w:rPr>
        <w:t>10 m-nél magasabb építmény, berendezés nem helyezhető el.</w:t>
      </w:r>
    </w:p>
    <w:p w:rsidR="00C359B0" w:rsidRPr="00007EA0" w:rsidRDefault="00883C23" w:rsidP="004F526B">
      <w:pPr>
        <w:pStyle w:val="Cmsor1"/>
        <w:tabs>
          <w:tab w:val="num" w:pos="0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07EA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Villamosenergia-ellátás</w:t>
      </w:r>
    </w:p>
    <w:p w:rsidR="00BC4CE6" w:rsidRPr="00007EA0" w:rsidRDefault="00EA774E" w:rsidP="004F526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(3</w:t>
      </w:r>
      <w:r w:rsidR="00BC4CE6" w:rsidRPr="00007EA0">
        <w:rPr>
          <w:rFonts w:ascii="Times New Roman" w:eastAsia="Times New Roman" w:hAnsi="Times New Roman" w:cs="Times New Roman"/>
          <w:sz w:val="24"/>
          <w:szCs w:val="24"/>
        </w:rPr>
        <w:t xml:space="preserve">)       </w:t>
      </w:r>
      <w:r w:rsidR="00187B35" w:rsidRPr="00007EA0">
        <w:rPr>
          <w:rFonts w:ascii="Times New Roman" w:hAnsi="Times New Roman" w:cs="Times New Roman"/>
          <w:sz w:val="24"/>
          <w:szCs w:val="24"/>
        </w:rPr>
        <w:t xml:space="preserve">A </w:t>
      </w:r>
      <w:r w:rsidR="008707E9" w:rsidRPr="00007EA0">
        <w:rPr>
          <w:rFonts w:ascii="Times New Roman" w:hAnsi="Times New Roman" w:cs="Times New Roman"/>
          <w:sz w:val="24"/>
          <w:szCs w:val="24"/>
        </w:rPr>
        <w:t>villamosenergia-ellátást és közvilágítást földkábel alkalmazásával célszerű biztosítani.</w:t>
      </w:r>
    </w:p>
    <w:p w:rsidR="00C359B0" w:rsidRPr="00007EA0" w:rsidRDefault="00883C23" w:rsidP="004F526B">
      <w:pPr>
        <w:pStyle w:val="Cmsor1"/>
        <w:tabs>
          <w:tab w:val="num" w:pos="0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" w:name="_Toc365013822"/>
      <w:bookmarkStart w:id="3" w:name="_Toc368404961"/>
      <w:r w:rsidRPr="00007EA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Földgázellátás</w:t>
      </w:r>
      <w:bookmarkEnd w:id="2"/>
      <w:bookmarkEnd w:id="3"/>
    </w:p>
    <w:p w:rsidR="00C359B0" w:rsidRPr="00007EA0" w:rsidRDefault="00883C23" w:rsidP="004F52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</w:t>
      </w:r>
      <w:r w:rsidR="00EA774E" w:rsidRPr="00007EA0">
        <w:rPr>
          <w:rFonts w:ascii="Times New Roman" w:hAnsi="Times New Roman" w:cs="Times New Roman"/>
          <w:sz w:val="24"/>
          <w:szCs w:val="24"/>
        </w:rPr>
        <w:t>4</w:t>
      </w:r>
      <w:r w:rsidRPr="00007EA0">
        <w:rPr>
          <w:rFonts w:ascii="Times New Roman" w:hAnsi="Times New Roman" w:cs="Times New Roman"/>
          <w:sz w:val="24"/>
          <w:szCs w:val="24"/>
        </w:rPr>
        <w:t xml:space="preserve">) </w:t>
      </w:r>
      <w:r w:rsidR="00C359B0" w:rsidRPr="00007EA0">
        <w:rPr>
          <w:rFonts w:ascii="Times New Roman" w:hAnsi="Times New Roman" w:cs="Times New Roman"/>
          <w:sz w:val="24"/>
          <w:szCs w:val="24"/>
        </w:rPr>
        <w:t>Földgázvezetéket közterületen és telken belül is csak földalatti elhelyezéssel szabad kivitelezni.</w:t>
      </w:r>
    </w:p>
    <w:p w:rsidR="00C359B0" w:rsidRPr="00007EA0" w:rsidRDefault="00C359B0" w:rsidP="004F526B">
      <w:pPr>
        <w:pStyle w:val="Cmsor1"/>
        <w:tabs>
          <w:tab w:val="num" w:pos="0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07EA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Megújuló energiatermelő létesítmények</w:t>
      </w:r>
    </w:p>
    <w:p w:rsidR="00C359B0" w:rsidRPr="00007EA0" w:rsidRDefault="00883C23" w:rsidP="004F526B">
      <w:pPr>
        <w:widowControl w:val="0"/>
        <w:tabs>
          <w:tab w:val="num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</w:t>
      </w:r>
      <w:r w:rsidR="00EA774E" w:rsidRPr="00007EA0">
        <w:rPr>
          <w:rFonts w:ascii="Times New Roman" w:hAnsi="Times New Roman" w:cs="Times New Roman"/>
          <w:sz w:val="24"/>
          <w:szCs w:val="24"/>
        </w:rPr>
        <w:t>5</w:t>
      </w:r>
      <w:r w:rsidRPr="00007EA0">
        <w:rPr>
          <w:rFonts w:ascii="Times New Roman" w:hAnsi="Times New Roman" w:cs="Times New Roman"/>
          <w:sz w:val="24"/>
          <w:szCs w:val="24"/>
        </w:rPr>
        <w:t xml:space="preserve">) </w:t>
      </w:r>
      <w:r w:rsidR="00C359B0" w:rsidRPr="00007EA0">
        <w:rPr>
          <w:rFonts w:ascii="Times New Roman" w:hAnsi="Times New Roman" w:cs="Times New Roman"/>
          <w:sz w:val="24"/>
          <w:szCs w:val="24"/>
        </w:rPr>
        <w:t xml:space="preserve">Napenergiát hasznosító berendezés (napkollektor, napelem) a ferde tetősíktól </w:t>
      </w:r>
      <w:proofErr w:type="spellStart"/>
      <w:r w:rsidR="00C359B0" w:rsidRPr="00007EA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359B0" w:rsidRPr="00007EA0">
        <w:rPr>
          <w:rFonts w:ascii="Times New Roman" w:hAnsi="Times New Roman" w:cs="Times New Roman"/>
          <w:sz w:val="24"/>
          <w:szCs w:val="24"/>
        </w:rPr>
        <w:t xml:space="preserve"> 15</w:t>
      </w:r>
      <w:r w:rsidR="00C359B0" w:rsidRPr="00007EA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56358" w:rsidRPr="00007EA0">
        <w:rPr>
          <w:rFonts w:ascii="Times New Roman" w:hAnsi="Times New Roman" w:cs="Times New Roman"/>
          <w:sz w:val="24"/>
          <w:szCs w:val="24"/>
        </w:rPr>
        <w:t xml:space="preserve">-os kiemeléssel telepíthető, de a </w:t>
      </w:r>
      <w:r w:rsidRPr="00007EA0">
        <w:rPr>
          <w:rFonts w:ascii="Times New Roman" w:hAnsi="Times New Roman" w:cs="Times New Roman"/>
          <w:sz w:val="24"/>
          <w:szCs w:val="24"/>
        </w:rPr>
        <w:t xml:space="preserve">településképi </w:t>
      </w:r>
      <w:r w:rsidR="00C359B0" w:rsidRPr="00007EA0">
        <w:rPr>
          <w:rFonts w:ascii="Times New Roman" w:hAnsi="Times New Roman" w:cs="Times New Roman"/>
          <w:sz w:val="24"/>
          <w:szCs w:val="24"/>
        </w:rPr>
        <w:t>megjelenést nem ronthatja.</w:t>
      </w:r>
    </w:p>
    <w:p w:rsidR="00C359B0" w:rsidRPr="00007EA0" w:rsidRDefault="00C359B0" w:rsidP="004F526B">
      <w:pPr>
        <w:pStyle w:val="Cmsor1"/>
        <w:tabs>
          <w:tab w:val="num" w:pos="0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07EA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Vezetékes elektronikus hírközlés</w:t>
      </w:r>
    </w:p>
    <w:p w:rsidR="00C359B0" w:rsidRPr="00007EA0" w:rsidRDefault="00883C23" w:rsidP="004F526B">
      <w:pPr>
        <w:pStyle w:val="Listaszerbekezds2"/>
        <w:tabs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>(</w:t>
      </w:r>
      <w:r w:rsidR="00EA774E" w:rsidRPr="00007EA0">
        <w:rPr>
          <w:rFonts w:ascii="Times New Roman" w:hAnsi="Times New Roman"/>
          <w:sz w:val="24"/>
          <w:szCs w:val="24"/>
        </w:rPr>
        <w:t>6</w:t>
      </w:r>
      <w:r w:rsidRPr="00007EA0">
        <w:rPr>
          <w:rFonts w:ascii="Times New Roman" w:hAnsi="Times New Roman"/>
          <w:sz w:val="24"/>
          <w:szCs w:val="24"/>
        </w:rPr>
        <w:t xml:space="preserve">) </w:t>
      </w:r>
      <w:r w:rsidR="00C359B0" w:rsidRPr="00007EA0">
        <w:rPr>
          <w:rFonts w:ascii="Times New Roman" w:hAnsi="Times New Roman"/>
          <w:sz w:val="24"/>
          <w:szCs w:val="24"/>
        </w:rPr>
        <w:t>Belterület már beépített területén, valamint külterület</w:t>
      </w:r>
      <w:r w:rsidR="005D0C71" w:rsidRPr="00007EA0">
        <w:rPr>
          <w:rFonts w:ascii="Times New Roman" w:hAnsi="Times New Roman"/>
          <w:sz w:val="24"/>
          <w:szCs w:val="24"/>
        </w:rPr>
        <w:t xml:space="preserve"> a HÉSZ</w:t>
      </w:r>
      <w:r w:rsidR="00256358" w:rsidRPr="00007EA0">
        <w:rPr>
          <w:rFonts w:ascii="Times New Roman" w:hAnsi="Times New Roman"/>
          <w:sz w:val="24"/>
          <w:szCs w:val="24"/>
        </w:rPr>
        <w:t xml:space="preserve"> </w:t>
      </w:r>
      <w:r w:rsidR="00C359B0" w:rsidRPr="00007EA0">
        <w:rPr>
          <w:rFonts w:ascii="Times New Roman" w:hAnsi="Times New Roman"/>
          <w:sz w:val="24"/>
          <w:szCs w:val="24"/>
        </w:rPr>
        <w:t xml:space="preserve">beépítésre szánt </w:t>
      </w:r>
      <w:r w:rsidR="005D0C71" w:rsidRPr="00007EA0">
        <w:rPr>
          <w:rFonts w:ascii="Times New Roman" w:hAnsi="Times New Roman"/>
          <w:sz w:val="24"/>
          <w:szCs w:val="24"/>
        </w:rPr>
        <w:t xml:space="preserve">területként meghatározott </w:t>
      </w:r>
      <w:r w:rsidR="00C359B0" w:rsidRPr="00007EA0">
        <w:rPr>
          <w:rFonts w:ascii="Times New Roman" w:hAnsi="Times New Roman"/>
          <w:sz w:val="24"/>
          <w:szCs w:val="24"/>
        </w:rPr>
        <w:t xml:space="preserve">területén, ahol a meglevő gyenge és erősáramú hálózatok föld </w:t>
      </w:r>
      <w:proofErr w:type="gramStart"/>
      <w:r w:rsidR="00C359B0" w:rsidRPr="00007EA0">
        <w:rPr>
          <w:rFonts w:ascii="Times New Roman" w:hAnsi="Times New Roman"/>
          <w:sz w:val="24"/>
          <w:szCs w:val="24"/>
        </w:rPr>
        <w:t>feletti vezetésűek</w:t>
      </w:r>
      <w:proofErr w:type="gramEnd"/>
      <w:r w:rsidR="00C359B0" w:rsidRPr="00007EA0">
        <w:rPr>
          <w:rFonts w:ascii="Times New Roman" w:hAnsi="Times New Roman"/>
          <w:sz w:val="24"/>
          <w:szCs w:val="24"/>
        </w:rPr>
        <w:t xml:space="preserve">, új elektronikus hírközlési hálózatokat a meglevő oszlopsorra, vagy közös tartóoszlopra kell fektetni. </w:t>
      </w:r>
    </w:p>
    <w:p w:rsidR="00C359B0" w:rsidRPr="00007EA0" w:rsidRDefault="00C359B0" w:rsidP="004F526B">
      <w:pPr>
        <w:pStyle w:val="Cmsor1"/>
        <w:tabs>
          <w:tab w:val="num" w:pos="0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07EA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Vezeték nélküli elektronikus hírközlés</w:t>
      </w:r>
    </w:p>
    <w:p w:rsidR="00C359B0" w:rsidRPr="00007EA0" w:rsidRDefault="005D0C71" w:rsidP="004F526B">
      <w:pPr>
        <w:pStyle w:val="Listaszerbekezds2"/>
        <w:tabs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>(</w:t>
      </w:r>
      <w:r w:rsidR="00EA774E" w:rsidRPr="00007EA0">
        <w:rPr>
          <w:rFonts w:ascii="Times New Roman" w:hAnsi="Times New Roman"/>
          <w:sz w:val="24"/>
          <w:szCs w:val="24"/>
        </w:rPr>
        <w:t>7</w:t>
      </w:r>
      <w:r w:rsidRPr="00007EA0">
        <w:rPr>
          <w:rFonts w:ascii="Times New Roman" w:hAnsi="Times New Roman"/>
          <w:sz w:val="24"/>
          <w:szCs w:val="24"/>
        </w:rPr>
        <w:t xml:space="preserve">) </w:t>
      </w:r>
      <w:r w:rsidR="00C359B0" w:rsidRPr="00007EA0">
        <w:rPr>
          <w:rFonts w:ascii="Times New Roman" w:hAnsi="Times New Roman"/>
          <w:sz w:val="24"/>
          <w:szCs w:val="24"/>
        </w:rPr>
        <w:t xml:space="preserve">Vezeték nélküli szolgáltatás létesítményei </w:t>
      </w:r>
      <w:r w:rsidR="008707E9" w:rsidRPr="00007EA0">
        <w:rPr>
          <w:rFonts w:ascii="Times New Roman" w:hAnsi="Times New Roman"/>
          <w:sz w:val="24"/>
          <w:szCs w:val="24"/>
        </w:rPr>
        <w:t xml:space="preserve">a tájba illesztés biztosításával helyezhetők el </w:t>
      </w:r>
      <w:r w:rsidR="00F071A7" w:rsidRPr="00007EA0">
        <w:rPr>
          <w:rFonts w:ascii="Times New Roman" w:hAnsi="Times New Roman"/>
          <w:sz w:val="24"/>
          <w:szCs w:val="24"/>
        </w:rPr>
        <w:t>az egyéb kül</w:t>
      </w:r>
      <w:r w:rsidR="008707E9" w:rsidRPr="00007EA0">
        <w:rPr>
          <w:rFonts w:ascii="Times New Roman" w:hAnsi="Times New Roman"/>
          <w:sz w:val="24"/>
          <w:szCs w:val="24"/>
        </w:rPr>
        <w:t xml:space="preserve">területek </w:t>
      </w:r>
      <w:r w:rsidR="00594F3D" w:rsidRPr="00007EA0">
        <w:rPr>
          <w:rFonts w:ascii="Times New Roman" w:hAnsi="Times New Roman"/>
          <w:sz w:val="24"/>
          <w:szCs w:val="24"/>
        </w:rPr>
        <w:t>TSZM területen.</w:t>
      </w:r>
    </w:p>
    <w:p w:rsidR="009B5BC0" w:rsidRPr="00007EA0" w:rsidRDefault="009B5BC0" w:rsidP="004F526B">
      <w:pPr>
        <w:pStyle w:val="Cmsor1"/>
        <w:tabs>
          <w:tab w:val="num" w:pos="0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07EA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Közvilágítás</w:t>
      </w:r>
    </w:p>
    <w:p w:rsidR="006F7AD9" w:rsidRPr="00007EA0" w:rsidRDefault="009B5BC0" w:rsidP="004F526B">
      <w:pPr>
        <w:pStyle w:val="Listaszerbekezds2"/>
        <w:tabs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>(</w:t>
      </w:r>
      <w:r w:rsidR="00EA774E" w:rsidRPr="00007EA0">
        <w:rPr>
          <w:rFonts w:ascii="Times New Roman" w:hAnsi="Times New Roman"/>
          <w:sz w:val="24"/>
          <w:szCs w:val="24"/>
        </w:rPr>
        <w:t>8</w:t>
      </w:r>
      <w:r w:rsidRPr="00007EA0">
        <w:rPr>
          <w:rFonts w:ascii="Times New Roman" w:hAnsi="Times New Roman"/>
          <w:sz w:val="24"/>
          <w:szCs w:val="24"/>
        </w:rPr>
        <w:t xml:space="preserve">) </w:t>
      </w:r>
      <w:r w:rsidR="006F7AD9" w:rsidRPr="00007EA0">
        <w:rPr>
          <w:rFonts w:ascii="Times New Roman" w:hAnsi="Times New Roman"/>
          <w:noProof/>
          <w:spacing w:val="-1"/>
          <w:sz w:val="24"/>
          <w:szCs w:val="24"/>
        </w:rPr>
        <w:t xml:space="preserve">Új közvilágítási hálózat létesítésekor, meglevő közvilágítási hálózat rekonstrukciója során csak energiatakarékos lámpatestek alkalmazhatók. </w:t>
      </w:r>
    </w:p>
    <w:p w:rsidR="006F7AD9" w:rsidRPr="00007EA0" w:rsidRDefault="009B5BC0" w:rsidP="004F526B">
      <w:pPr>
        <w:keepLines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napToGrid w:val="0"/>
        <w:spacing w:after="0"/>
        <w:ind w:firstLine="284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007EA0">
        <w:rPr>
          <w:rFonts w:ascii="Times New Roman" w:hAnsi="Times New Roman" w:cs="Times New Roman"/>
          <w:noProof/>
          <w:spacing w:val="-1"/>
          <w:sz w:val="24"/>
          <w:szCs w:val="24"/>
        </w:rPr>
        <w:t>(</w:t>
      </w:r>
      <w:r w:rsidR="00EA774E" w:rsidRPr="00007EA0">
        <w:rPr>
          <w:rFonts w:ascii="Times New Roman" w:hAnsi="Times New Roman" w:cs="Times New Roman"/>
          <w:noProof/>
          <w:spacing w:val="-1"/>
          <w:sz w:val="24"/>
          <w:szCs w:val="24"/>
        </w:rPr>
        <w:t>9</w:t>
      </w:r>
      <w:r w:rsidRPr="00007EA0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) </w:t>
      </w:r>
      <w:r w:rsidR="002D59A4" w:rsidRPr="00007EA0">
        <w:rPr>
          <w:rFonts w:ascii="Times New Roman" w:hAnsi="Times New Roman" w:cs="Times New Roman"/>
          <w:noProof/>
          <w:spacing w:val="-1"/>
          <w:sz w:val="24"/>
          <w:szCs w:val="24"/>
        </w:rPr>
        <w:t>T</w:t>
      </w:r>
      <w:r w:rsidR="006F7AD9" w:rsidRPr="00007EA0">
        <w:rPr>
          <w:rFonts w:ascii="Times New Roman" w:hAnsi="Times New Roman" w:cs="Times New Roman"/>
          <w:noProof/>
          <w:spacing w:val="-1"/>
          <w:sz w:val="24"/>
          <w:szCs w:val="24"/>
        </w:rPr>
        <w:t>érvilágítással kápráztatást, vakítást, vagy ártó fényhatást okozni, egyéb ingatlan használatát zavarni, korlátozni nem szabad.</w:t>
      </w:r>
      <w:r w:rsidRPr="00007EA0">
        <w:rPr>
          <w:rFonts w:ascii="Times New Roman" w:hAnsi="Times New Roman" w:cs="Times New Roman"/>
          <w:sz w:val="24"/>
          <w:szCs w:val="24"/>
        </w:rPr>
        <w:t xml:space="preserve"> Közterületi megvilágításnál nem alkalmazható hideg fehér fényű világítás, amely 500 nanométernél rövidebb hullámhosszúságú fényt tartalmaz. A kültéri világítás színhőmérsékletére a 3000 K alatti érték az irányadó. A világítótestek ernyőzése esetén a fényeknek – díszvilágítás esetén is – lefelé kell irányulniuk.</w:t>
      </w:r>
    </w:p>
    <w:p w:rsidR="009B5BC0" w:rsidRPr="00007EA0" w:rsidRDefault="009B5BC0" w:rsidP="004F526B">
      <w:pPr>
        <w:pStyle w:val="Cmsor1"/>
        <w:tabs>
          <w:tab w:val="num" w:pos="0"/>
        </w:tabs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07EA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Egyéb műszaki berendezések</w:t>
      </w:r>
    </w:p>
    <w:p w:rsidR="005B2CB7" w:rsidRPr="00007EA0" w:rsidRDefault="009B5BC0" w:rsidP="004F526B">
      <w:pPr>
        <w:pStyle w:val="R2szint"/>
        <w:numPr>
          <w:ilvl w:val="0"/>
          <w:numId w:val="0"/>
        </w:numPr>
        <w:spacing w:before="0" w:line="276" w:lineRule="auto"/>
        <w:ind w:firstLine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>(</w:t>
      </w:r>
      <w:r w:rsidR="00EA774E" w:rsidRPr="00007EA0">
        <w:rPr>
          <w:rFonts w:ascii="Times New Roman" w:hAnsi="Times New Roman"/>
          <w:sz w:val="24"/>
          <w:szCs w:val="24"/>
        </w:rPr>
        <w:t>10</w:t>
      </w:r>
      <w:r w:rsidR="00E70130" w:rsidRPr="00007EA0">
        <w:rPr>
          <w:rFonts w:ascii="Times New Roman" w:hAnsi="Times New Roman"/>
          <w:sz w:val="24"/>
          <w:szCs w:val="24"/>
        </w:rPr>
        <w:t xml:space="preserve">) </w:t>
      </w:r>
      <w:r w:rsidR="005B2CB7" w:rsidRPr="00007EA0">
        <w:rPr>
          <w:rFonts w:ascii="Times New Roman" w:hAnsi="Times New Roman"/>
          <w:sz w:val="24"/>
          <w:szCs w:val="24"/>
        </w:rPr>
        <w:t xml:space="preserve">A település területén antenna és egyéb gépészeti berendezés elhelyezése az utcai homlokzaton tilos. Antenna </w:t>
      </w:r>
      <w:r w:rsidR="00594F3D" w:rsidRPr="00007EA0">
        <w:rPr>
          <w:rFonts w:ascii="Times New Roman" w:hAnsi="Times New Roman"/>
          <w:sz w:val="24"/>
          <w:szCs w:val="24"/>
        </w:rPr>
        <w:t xml:space="preserve">önálló szerkezetben </w:t>
      </w:r>
      <w:r w:rsidR="005B2CB7" w:rsidRPr="00007EA0">
        <w:rPr>
          <w:rFonts w:ascii="Times New Roman" w:hAnsi="Times New Roman"/>
          <w:sz w:val="24"/>
          <w:szCs w:val="24"/>
        </w:rPr>
        <w:t>nem helyezhető el:</w:t>
      </w:r>
    </w:p>
    <w:p w:rsidR="005B2CB7" w:rsidRPr="00007EA0" w:rsidRDefault="005B2CB7" w:rsidP="004F526B">
      <w:pPr>
        <w:widowControl w:val="0"/>
        <w:numPr>
          <w:ilvl w:val="0"/>
          <w:numId w:val="8"/>
        </w:numPr>
        <w:tabs>
          <w:tab w:val="num" w:pos="702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/>
        <w:ind w:left="702" w:firstLine="149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műemléki épületen és a hozzá tartozó telek területén, </w:t>
      </w:r>
    </w:p>
    <w:p w:rsidR="005B2CB7" w:rsidRPr="00007EA0" w:rsidRDefault="005B2CB7" w:rsidP="004F526B">
      <w:pPr>
        <w:widowControl w:val="0"/>
        <w:numPr>
          <w:ilvl w:val="0"/>
          <w:numId w:val="8"/>
        </w:numPr>
        <w:tabs>
          <w:tab w:val="num" w:pos="702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/>
        <w:ind w:left="702" w:firstLine="149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műemléki környezet területén, </w:t>
      </w:r>
    </w:p>
    <w:p w:rsidR="005B2CB7" w:rsidRPr="00007EA0" w:rsidRDefault="005B2CB7" w:rsidP="004F526B">
      <w:pPr>
        <w:widowControl w:val="0"/>
        <w:numPr>
          <w:ilvl w:val="0"/>
          <w:numId w:val="8"/>
        </w:numPr>
        <w:tabs>
          <w:tab w:val="num" w:pos="702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/>
        <w:ind w:left="702" w:firstLine="149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helyi </w:t>
      </w:r>
      <w:r w:rsidR="009B5BC0" w:rsidRPr="00007EA0">
        <w:rPr>
          <w:rFonts w:ascii="Times New Roman" w:hAnsi="Times New Roman" w:cs="Times New Roman"/>
          <w:sz w:val="24"/>
          <w:szCs w:val="24"/>
        </w:rPr>
        <w:t>védelemmel érintett telken</w:t>
      </w:r>
      <w:r w:rsidRPr="00007E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2CB7" w:rsidRPr="00007EA0" w:rsidRDefault="005B2CB7" w:rsidP="004F526B">
      <w:pPr>
        <w:widowControl w:val="0"/>
        <w:numPr>
          <w:ilvl w:val="0"/>
          <w:numId w:val="8"/>
        </w:numPr>
        <w:tabs>
          <w:tab w:val="num" w:pos="702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/>
        <w:ind w:left="702" w:firstLine="149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helyi védelem alatt álló épületen, építményen. </w:t>
      </w:r>
    </w:p>
    <w:p w:rsidR="00FD3653" w:rsidRPr="00007EA0" w:rsidRDefault="00BD5EEC" w:rsidP="004F526B">
      <w:pPr>
        <w:widowControl w:val="0"/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</w:t>
      </w:r>
      <w:r w:rsidR="00EA774E" w:rsidRPr="00007EA0">
        <w:rPr>
          <w:rFonts w:ascii="Times New Roman" w:hAnsi="Times New Roman" w:cs="Times New Roman"/>
          <w:sz w:val="24"/>
          <w:szCs w:val="24"/>
        </w:rPr>
        <w:t>11</w:t>
      </w:r>
      <w:r w:rsidRPr="00007EA0">
        <w:rPr>
          <w:rFonts w:ascii="Times New Roman" w:hAnsi="Times New Roman" w:cs="Times New Roman"/>
          <w:sz w:val="24"/>
          <w:szCs w:val="24"/>
        </w:rPr>
        <w:t xml:space="preserve">) </w:t>
      </w:r>
      <w:r w:rsidR="00346509" w:rsidRPr="00007EA0">
        <w:rPr>
          <w:rFonts w:ascii="Times New Roman" w:hAnsi="Times New Roman" w:cs="Times New Roman"/>
          <w:sz w:val="24"/>
          <w:szCs w:val="24"/>
        </w:rPr>
        <w:t>Gáznyomás-szabályozó</w:t>
      </w:r>
      <w:r w:rsidR="00FD3653" w:rsidRPr="00007EA0">
        <w:rPr>
          <w:rFonts w:ascii="Times New Roman" w:hAnsi="Times New Roman" w:cs="Times New Roman"/>
          <w:sz w:val="24"/>
          <w:szCs w:val="24"/>
        </w:rPr>
        <w:t xml:space="preserve"> az épületek utc</w:t>
      </w:r>
      <w:r w:rsidR="00346509" w:rsidRPr="00007EA0">
        <w:rPr>
          <w:rFonts w:ascii="Times New Roman" w:hAnsi="Times New Roman" w:cs="Times New Roman"/>
          <w:sz w:val="24"/>
          <w:szCs w:val="24"/>
        </w:rPr>
        <w:t>ai homlokzatára nem helyezhető</w:t>
      </w:r>
      <w:r w:rsidR="00FD3653" w:rsidRPr="00007EA0">
        <w:rPr>
          <w:rFonts w:ascii="Times New Roman" w:hAnsi="Times New Roman" w:cs="Times New Roman"/>
          <w:sz w:val="24"/>
          <w:szCs w:val="24"/>
        </w:rPr>
        <w:t xml:space="preserve"> el. A berendezés a telkek előkertjében, udvarán, vagy az épület alárendeltebb </w:t>
      </w:r>
      <w:r w:rsidR="00346509" w:rsidRPr="00007EA0">
        <w:rPr>
          <w:rFonts w:ascii="Times New Roman" w:hAnsi="Times New Roman" w:cs="Times New Roman"/>
          <w:sz w:val="24"/>
          <w:szCs w:val="24"/>
        </w:rPr>
        <w:t>homlokzatára szerelhető</w:t>
      </w:r>
      <w:r w:rsidR="00FD3653" w:rsidRPr="00007EA0">
        <w:rPr>
          <w:rFonts w:ascii="Times New Roman" w:hAnsi="Times New Roman" w:cs="Times New Roman"/>
          <w:sz w:val="24"/>
          <w:szCs w:val="24"/>
        </w:rPr>
        <w:t>.</w:t>
      </w:r>
    </w:p>
    <w:p w:rsidR="00653043" w:rsidRPr="00007EA0" w:rsidRDefault="00EA774E" w:rsidP="00653043">
      <w:pPr>
        <w:widowControl w:val="0"/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(12</w:t>
      </w:r>
      <w:r w:rsidR="00653043" w:rsidRPr="00007EA0">
        <w:rPr>
          <w:rFonts w:ascii="Times New Roman" w:hAnsi="Times New Roman" w:cs="Times New Roman"/>
          <w:sz w:val="24"/>
          <w:szCs w:val="24"/>
        </w:rPr>
        <w:t>) A teljes település ellátását biztosító felszíni energiaellátási és elektronikus hírközlési sajátos építmények, műtárgyak elhelyezésére elsősorban alkalmas területek az egyéb külterületek TSZM területek, helyi területi védelemmel érintett terület</w:t>
      </w:r>
      <w:r w:rsidR="002D261F">
        <w:rPr>
          <w:rFonts w:ascii="Times New Roman" w:hAnsi="Times New Roman" w:cs="Times New Roman"/>
          <w:sz w:val="24"/>
          <w:szCs w:val="24"/>
        </w:rPr>
        <w:t xml:space="preserve"> magánterület, ilyen típusú sajátos építményfajta </w:t>
      </w:r>
      <w:r w:rsidR="00653043" w:rsidRPr="00007EA0">
        <w:rPr>
          <w:rFonts w:ascii="Times New Roman" w:hAnsi="Times New Roman" w:cs="Times New Roman"/>
          <w:sz w:val="24"/>
          <w:szCs w:val="24"/>
        </w:rPr>
        <w:t xml:space="preserve">nem </w:t>
      </w:r>
      <w:r w:rsidR="002D261F">
        <w:rPr>
          <w:rFonts w:ascii="Times New Roman" w:hAnsi="Times New Roman" w:cs="Times New Roman"/>
          <w:sz w:val="24"/>
          <w:szCs w:val="24"/>
        </w:rPr>
        <w:t xml:space="preserve">helyezhető el a telkeken így </w:t>
      </w:r>
      <w:r w:rsidR="00653043" w:rsidRPr="00007EA0">
        <w:rPr>
          <w:rFonts w:ascii="Times New Roman" w:hAnsi="Times New Roman" w:cs="Times New Roman"/>
          <w:sz w:val="24"/>
          <w:szCs w:val="24"/>
        </w:rPr>
        <w:t>vonatkozó anyaghasználati követelményt a rendelet nem tartalmaz.</w:t>
      </w:r>
    </w:p>
    <w:p w:rsidR="00653043" w:rsidRPr="00007EA0" w:rsidRDefault="00653043" w:rsidP="004F526B">
      <w:pPr>
        <w:widowControl w:val="0"/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5C2D" w:rsidRPr="00007EA0" w:rsidRDefault="008173CC" w:rsidP="004F52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20</w:t>
      </w:r>
      <w:r w:rsidR="009B5BC0" w:rsidRPr="00007EA0">
        <w:rPr>
          <w:rFonts w:ascii="Times New Roman" w:eastAsia="Times New Roman" w:hAnsi="Times New Roman" w:cs="Times New Roman"/>
          <w:b/>
          <w:iCs/>
          <w:sz w:val="24"/>
          <w:szCs w:val="24"/>
        </w:rPr>
        <w:t>. §</w:t>
      </w:r>
      <w:r w:rsidR="009B5BC0" w:rsidRPr="00007E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B5BC0" w:rsidRPr="00007EA0">
        <w:rPr>
          <w:rFonts w:ascii="Times New Roman" w:eastAsia="Calibri" w:hAnsi="Times New Roman" w:cs="Times New Roman"/>
          <w:sz w:val="24"/>
          <w:szCs w:val="24"/>
        </w:rPr>
        <w:t>(1</w:t>
      </w:r>
      <w:r w:rsidR="008F5C2D" w:rsidRPr="00007EA0">
        <w:rPr>
          <w:rFonts w:ascii="Times New Roman" w:eastAsia="Calibri" w:hAnsi="Times New Roman" w:cs="Times New Roman"/>
          <w:sz w:val="24"/>
          <w:szCs w:val="24"/>
        </w:rPr>
        <w:t xml:space="preserve">) Közterület alakítási terv készítendő az önkormányzat képviselő-testületének egyedi döntése alapján mindazon közterületekre, ahol az műszaki, forgalomtechnikai, egyéb közlekedési, kertépítészeti, </w:t>
      </w:r>
      <w:proofErr w:type="spellStart"/>
      <w:r w:rsidR="008F5C2D" w:rsidRPr="00007EA0">
        <w:rPr>
          <w:rFonts w:ascii="Times New Roman" w:eastAsia="Calibri" w:hAnsi="Times New Roman" w:cs="Times New Roman"/>
          <w:sz w:val="24"/>
          <w:szCs w:val="24"/>
        </w:rPr>
        <w:t>közművesítési</w:t>
      </w:r>
      <w:proofErr w:type="spellEnd"/>
      <w:r w:rsidR="008F5C2D" w:rsidRPr="00007EA0">
        <w:rPr>
          <w:rFonts w:ascii="Times New Roman" w:eastAsia="Calibri" w:hAnsi="Times New Roman" w:cs="Times New Roman"/>
          <w:sz w:val="24"/>
          <w:szCs w:val="24"/>
        </w:rPr>
        <w:t xml:space="preserve"> vagy biztonsági szempontból szükséges.</w:t>
      </w:r>
    </w:p>
    <w:p w:rsidR="00827279" w:rsidRPr="00007EA0" w:rsidRDefault="00827279" w:rsidP="004F52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5C2D" w:rsidRPr="00007EA0" w:rsidRDefault="009B5BC0" w:rsidP="004F526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EA0">
        <w:rPr>
          <w:rFonts w:ascii="Times New Roman" w:hAnsi="Times New Roman" w:cs="Times New Roman"/>
          <w:i/>
          <w:sz w:val="24"/>
          <w:szCs w:val="24"/>
        </w:rPr>
        <w:t>Közterületi zöldfelületek</w:t>
      </w:r>
      <w:r w:rsidR="00333CED" w:rsidRPr="00007EA0">
        <w:rPr>
          <w:rFonts w:ascii="Times New Roman" w:hAnsi="Times New Roman" w:cs="Times New Roman"/>
          <w:i/>
          <w:sz w:val="24"/>
          <w:szCs w:val="24"/>
        </w:rPr>
        <w:t xml:space="preserve">, zöldfelületek </w:t>
      </w:r>
    </w:p>
    <w:p w:rsidR="008F5C2D" w:rsidRPr="00007EA0" w:rsidRDefault="008F5C2D" w:rsidP="004F526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CB7" w:rsidRPr="00007EA0" w:rsidRDefault="008173CC" w:rsidP="004F526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D3653" w:rsidRPr="00007EA0">
        <w:rPr>
          <w:rFonts w:ascii="Times New Roman" w:hAnsi="Times New Roman" w:cs="Times New Roman"/>
          <w:b/>
          <w:sz w:val="24"/>
          <w:szCs w:val="24"/>
        </w:rPr>
        <w:t>. §</w:t>
      </w:r>
      <w:r w:rsidR="00FD3653" w:rsidRPr="00007EA0">
        <w:rPr>
          <w:rFonts w:ascii="Times New Roman" w:hAnsi="Times New Roman" w:cs="Times New Roman"/>
          <w:sz w:val="24"/>
          <w:szCs w:val="24"/>
        </w:rPr>
        <w:t xml:space="preserve"> (1) A településen fásítás</w:t>
      </w:r>
      <w:r w:rsidR="00A27DE5" w:rsidRPr="00007EA0">
        <w:rPr>
          <w:rFonts w:ascii="Times New Roman" w:hAnsi="Times New Roman" w:cs="Times New Roman"/>
          <w:sz w:val="24"/>
          <w:szCs w:val="24"/>
        </w:rPr>
        <w:t xml:space="preserve">, a közterületeken növényalkalmazás </w:t>
      </w:r>
      <w:r w:rsidR="00FD3653" w:rsidRPr="00007EA0">
        <w:rPr>
          <w:rFonts w:ascii="Times New Roman" w:hAnsi="Times New Roman" w:cs="Times New Roman"/>
          <w:sz w:val="24"/>
          <w:szCs w:val="24"/>
        </w:rPr>
        <w:t xml:space="preserve">a </w:t>
      </w:r>
      <w:r w:rsidR="00FD3653" w:rsidRPr="00007EA0">
        <w:rPr>
          <w:rFonts w:ascii="Times New Roman" w:hAnsi="Times New Roman" w:cs="Times New Roman"/>
          <w:i/>
          <w:sz w:val="24"/>
          <w:szCs w:val="24"/>
        </w:rPr>
        <w:t>3. mellékletben</w:t>
      </w:r>
      <w:r w:rsidR="00FD3653"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="00A27DE5" w:rsidRPr="00007EA0">
        <w:rPr>
          <w:rFonts w:ascii="Times New Roman" w:hAnsi="Times New Roman" w:cs="Times New Roman"/>
          <w:sz w:val="24"/>
          <w:szCs w:val="24"/>
        </w:rPr>
        <w:t xml:space="preserve">meghatározott őshonos és telepítésre javasolt </w:t>
      </w:r>
      <w:r w:rsidR="00333CED" w:rsidRPr="00007EA0">
        <w:rPr>
          <w:rFonts w:ascii="Times New Roman" w:hAnsi="Times New Roman" w:cs="Times New Roman"/>
          <w:sz w:val="24"/>
          <w:szCs w:val="24"/>
        </w:rPr>
        <w:t xml:space="preserve">fafajokkal végezhető, vagy gyümölcsfákkal. </w:t>
      </w:r>
      <w:r w:rsidR="00FD3653" w:rsidRPr="00007EA0">
        <w:rPr>
          <w:rFonts w:ascii="Times New Roman" w:hAnsi="Times New Roman" w:cs="Times New Roman"/>
          <w:sz w:val="24"/>
          <w:szCs w:val="24"/>
        </w:rPr>
        <w:t xml:space="preserve"> Fasor 14/16 cm </w:t>
      </w:r>
      <w:proofErr w:type="spellStart"/>
      <w:r w:rsidR="00FD3653" w:rsidRPr="00007EA0">
        <w:rPr>
          <w:rFonts w:ascii="Times New Roman" w:hAnsi="Times New Roman" w:cs="Times New Roman"/>
          <w:sz w:val="24"/>
          <w:szCs w:val="24"/>
        </w:rPr>
        <w:t>törzskörméretű</w:t>
      </w:r>
      <w:proofErr w:type="spellEnd"/>
      <w:r w:rsidR="00FD3653" w:rsidRPr="00007EA0">
        <w:rPr>
          <w:rFonts w:ascii="Times New Roman" w:hAnsi="Times New Roman" w:cs="Times New Roman"/>
          <w:sz w:val="24"/>
          <w:szCs w:val="24"/>
        </w:rPr>
        <w:t>, kétszer iskolázott, nagy vagy közepes lombkoronát növelő egyedekből alakít</w:t>
      </w:r>
      <w:r w:rsidR="00A27DE5" w:rsidRPr="00007EA0">
        <w:rPr>
          <w:rFonts w:ascii="Times New Roman" w:hAnsi="Times New Roman" w:cs="Times New Roman"/>
          <w:sz w:val="24"/>
          <w:szCs w:val="24"/>
        </w:rPr>
        <w:t>andó ki, a telepítés tőtávolságo</w:t>
      </w:r>
      <w:r w:rsidR="00FD3653" w:rsidRPr="00007EA0">
        <w:rPr>
          <w:rFonts w:ascii="Times New Roman" w:hAnsi="Times New Roman" w:cs="Times New Roman"/>
          <w:sz w:val="24"/>
          <w:szCs w:val="24"/>
        </w:rPr>
        <w:t>t, a telepítésre kerülő faj habitusára tekintettel szükséges meghatározni</w:t>
      </w:r>
      <w:r w:rsidR="00256358" w:rsidRPr="00007EA0">
        <w:rPr>
          <w:rFonts w:ascii="Times New Roman" w:hAnsi="Times New Roman" w:cs="Times New Roman"/>
          <w:sz w:val="24"/>
          <w:szCs w:val="24"/>
        </w:rPr>
        <w:t>.</w:t>
      </w:r>
      <w:r w:rsidR="00FD3653" w:rsidRPr="00007EA0">
        <w:rPr>
          <w:rFonts w:ascii="Times New Roman" w:hAnsi="Times New Roman" w:cs="Times New Roman"/>
          <w:sz w:val="24"/>
          <w:szCs w:val="24"/>
        </w:rPr>
        <w:t xml:space="preserve"> A </w:t>
      </w:r>
      <w:r w:rsidR="00F9582C" w:rsidRPr="00007EA0">
        <w:rPr>
          <w:rFonts w:ascii="Times New Roman" w:hAnsi="Times New Roman" w:cs="Times New Roman"/>
          <w:i/>
          <w:sz w:val="24"/>
          <w:szCs w:val="24"/>
        </w:rPr>
        <w:t>4. mellékletben</w:t>
      </w:r>
      <w:r w:rsidR="00F9582C" w:rsidRPr="00007EA0">
        <w:rPr>
          <w:rFonts w:ascii="Times New Roman" w:hAnsi="Times New Roman" w:cs="Times New Roman"/>
          <w:sz w:val="24"/>
          <w:szCs w:val="24"/>
        </w:rPr>
        <w:t xml:space="preserve"> meghatározott növényfajok telepítése tilos</w:t>
      </w:r>
      <w:r w:rsidR="00FD3653" w:rsidRPr="00007EA0">
        <w:rPr>
          <w:rFonts w:ascii="Times New Roman" w:hAnsi="Times New Roman" w:cs="Times New Roman"/>
          <w:sz w:val="24"/>
          <w:szCs w:val="24"/>
        </w:rPr>
        <w:t>.</w:t>
      </w:r>
    </w:p>
    <w:p w:rsidR="008707E9" w:rsidRPr="00007EA0" w:rsidRDefault="008707E9" w:rsidP="008707E9">
      <w:pPr>
        <w:widowControl w:val="0"/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(2) Közterületen ajánlott nem csak egy fajból kialakítani a fasort, hanem több fajból. </w:t>
      </w:r>
      <w:r w:rsidRPr="00007EA0">
        <w:rPr>
          <w:rFonts w:ascii="Times New Roman" w:hAnsi="Times New Roman" w:cs="Times New Roman"/>
          <w:sz w:val="24"/>
          <w:szCs w:val="24"/>
        </w:rPr>
        <w:lastRenderedPageBreak/>
        <w:t>Fasornak javasolt fák:</w:t>
      </w:r>
    </w:p>
    <w:p w:rsidR="008707E9" w:rsidRPr="00007EA0" w:rsidRDefault="008707E9" w:rsidP="008707E9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007EA0">
        <w:rPr>
          <w:rFonts w:ascii="Times New Roman" w:hAnsi="Times New Roman" w:cs="Times New Roman"/>
          <w:i/>
          <w:sz w:val="24"/>
          <w:szCs w:val="24"/>
        </w:rPr>
        <w:t>)</w:t>
      </w:r>
      <w:r w:rsidRPr="00007EA0">
        <w:rPr>
          <w:rFonts w:ascii="Times New Roman" w:hAnsi="Times New Roman" w:cs="Times New Roman"/>
          <w:sz w:val="24"/>
          <w:szCs w:val="24"/>
        </w:rPr>
        <w:t xml:space="preserve"> gyümölcsfák : dió, szilva, eperfa, cseresznye, meggy, mandula.</w:t>
      </w:r>
    </w:p>
    <w:p w:rsidR="008707E9" w:rsidRPr="00007EA0" w:rsidRDefault="008707E9" w:rsidP="008707E9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i/>
          <w:sz w:val="24"/>
          <w:szCs w:val="24"/>
        </w:rPr>
        <w:t>b)</w:t>
      </w:r>
      <w:r w:rsidRPr="00007EA0">
        <w:rPr>
          <w:rFonts w:ascii="Times New Roman" w:hAnsi="Times New Roman" w:cs="Times New Roman"/>
          <w:sz w:val="24"/>
          <w:szCs w:val="24"/>
        </w:rPr>
        <w:t xml:space="preserve"> honos </w:t>
      </w:r>
      <w:proofErr w:type="gramStart"/>
      <w:r w:rsidRPr="00007EA0">
        <w:rPr>
          <w:rFonts w:ascii="Times New Roman" w:hAnsi="Times New Roman" w:cs="Times New Roman"/>
          <w:sz w:val="24"/>
          <w:szCs w:val="24"/>
        </w:rPr>
        <w:t>fajok :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 xml:space="preserve"> fűz, nyár, éger, kőris, szil, hárs.</w:t>
      </w:r>
    </w:p>
    <w:p w:rsidR="008707E9" w:rsidRPr="00007EA0" w:rsidRDefault="002D261F" w:rsidP="00187B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87B35" w:rsidRPr="00007EA0">
        <w:rPr>
          <w:rFonts w:ascii="Times New Roman" w:hAnsi="Times New Roman" w:cs="Times New Roman"/>
          <w:sz w:val="24"/>
          <w:szCs w:val="24"/>
        </w:rPr>
        <w:t xml:space="preserve">) A belterületen, ahol azt a szabályozási szélesség, és a közművek elhelyezése megengedi, biztosítani kell az utak melletti fasor kialakítását, a közlekedésre igénybe nem vett közterületek fásítását. A fásításhoz honos fajokat vagy gyümölcsfákat kell használni. Különös figyelmet kell fordítani a falu-központ fásítására. Ahol fasor nem alakítható ki, sövénnyel kell kiváltani. </w:t>
      </w:r>
    </w:p>
    <w:p w:rsidR="00187B35" w:rsidRPr="00007EA0" w:rsidRDefault="002D261F" w:rsidP="00187B3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87B35" w:rsidRPr="00007EA0">
        <w:rPr>
          <w:rFonts w:ascii="Times New Roman" w:hAnsi="Times New Roman" w:cs="Times New Roman"/>
          <w:sz w:val="24"/>
          <w:szCs w:val="24"/>
        </w:rPr>
        <w:t xml:space="preserve">) A legalább 12 méter szabályozási szélességű utak mellett biztosítani kell fasorok kialakítását. A fásításhoz honos fajokat vagy gyümölcsfákat kell használni. </w:t>
      </w:r>
    </w:p>
    <w:p w:rsidR="00333CED" w:rsidRPr="00007EA0" w:rsidRDefault="00333CED" w:rsidP="00187B35">
      <w:pPr>
        <w:widowControl w:val="0"/>
        <w:tabs>
          <w:tab w:val="num" w:pos="362"/>
        </w:tabs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</w:t>
      </w:r>
      <w:r w:rsidR="002D261F">
        <w:rPr>
          <w:rFonts w:ascii="Times New Roman" w:hAnsi="Times New Roman" w:cs="Times New Roman"/>
          <w:sz w:val="24"/>
          <w:szCs w:val="24"/>
        </w:rPr>
        <w:t>5</w:t>
      </w:r>
      <w:r w:rsidRPr="00007EA0">
        <w:rPr>
          <w:rFonts w:ascii="Times New Roman" w:hAnsi="Times New Roman" w:cs="Times New Roman"/>
          <w:sz w:val="24"/>
          <w:szCs w:val="24"/>
        </w:rPr>
        <w:t>) Légvezeték alatt csak olyan kis növésű fák ültethetők, melyek csonkolása nem szükséges. Ahol fasor nem alakítható ki, sövénnyel kell kialakítani.</w:t>
      </w:r>
    </w:p>
    <w:p w:rsidR="008707E9" w:rsidRPr="00007EA0" w:rsidRDefault="002D261F" w:rsidP="004F526B">
      <w:pPr>
        <w:widowControl w:val="0"/>
        <w:tabs>
          <w:tab w:val="num" w:pos="362"/>
        </w:tabs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8707E9" w:rsidRPr="00007EA0">
        <w:rPr>
          <w:rFonts w:ascii="Times New Roman" w:hAnsi="Times New Roman" w:cs="Times New Roman"/>
          <w:sz w:val="24"/>
          <w:szCs w:val="24"/>
        </w:rPr>
        <w:t>) A meglévő közcélú zöldterületek megtartásáról gondoskodni kell, illetve a kevés közcélú zöldfelülettel rendelkező tömbökben pótolni kell a hiányokat, növelni a zöldfelületet.</w:t>
      </w:r>
    </w:p>
    <w:p w:rsidR="00A27DE5" w:rsidRPr="00007EA0" w:rsidRDefault="002D261F" w:rsidP="004F526B">
      <w:pPr>
        <w:widowControl w:val="0"/>
        <w:tabs>
          <w:tab w:val="num" w:pos="362"/>
        </w:tabs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A27DE5" w:rsidRPr="00007EA0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9B5BC0" w:rsidRPr="00007EA0">
        <w:rPr>
          <w:rFonts w:ascii="Times New Roman" w:hAnsi="Times New Roman" w:cs="Times New Roman"/>
          <w:sz w:val="24"/>
          <w:szCs w:val="24"/>
        </w:rPr>
        <w:t>HÉSZ-ben</w:t>
      </w:r>
      <w:proofErr w:type="spellEnd"/>
      <w:r w:rsidR="009B5BC0"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="00A27DE5" w:rsidRPr="00007EA0">
        <w:rPr>
          <w:rFonts w:ascii="Times New Roman" w:hAnsi="Times New Roman" w:cs="Times New Roman"/>
          <w:sz w:val="24"/>
          <w:szCs w:val="24"/>
        </w:rPr>
        <w:t xml:space="preserve">meghatározott </w:t>
      </w:r>
      <w:proofErr w:type="spellStart"/>
      <w:r w:rsidR="00A27DE5" w:rsidRPr="00007EA0">
        <w:rPr>
          <w:rFonts w:ascii="Times New Roman" w:hAnsi="Times New Roman" w:cs="Times New Roman"/>
          <w:sz w:val="24"/>
          <w:szCs w:val="24"/>
        </w:rPr>
        <w:t>védőzöld</w:t>
      </w:r>
      <w:proofErr w:type="spellEnd"/>
      <w:r w:rsidR="00A27DE5" w:rsidRPr="00007EA0">
        <w:rPr>
          <w:rFonts w:ascii="Times New Roman" w:hAnsi="Times New Roman" w:cs="Times New Roman"/>
          <w:sz w:val="24"/>
          <w:szCs w:val="24"/>
        </w:rPr>
        <w:t xml:space="preserve"> sávok</w:t>
      </w:r>
      <w:r w:rsidR="009B5BC0" w:rsidRPr="00007EA0">
        <w:rPr>
          <w:rFonts w:ascii="Times New Roman" w:hAnsi="Times New Roman" w:cs="Times New Roman"/>
          <w:sz w:val="24"/>
          <w:szCs w:val="24"/>
        </w:rPr>
        <w:t xml:space="preserve">, beültetési kötelezettséggel meghatározott, vagy egyedi módon szabályozott kötelező zöldfelületek </w:t>
      </w:r>
      <w:r w:rsidR="00A27DE5" w:rsidRPr="00007EA0">
        <w:rPr>
          <w:rFonts w:ascii="Times New Roman" w:hAnsi="Times New Roman" w:cs="Times New Roman"/>
          <w:sz w:val="24"/>
          <w:szCs w:val="24"/>
        </w:rPr>
        <w:t>a 3. és 4. melléklet figyelembevételével telepíthetők.</w:t>
      </w:r>
    </w:p>
    <w:p w:rsidR="00A27DE5" w:rsidRPr="00007EA0" w:rsidRDefault="00950918" w:rsidP="004F526B">
      <w:pPr>
        <w:widowControl w:val="0"/>
        <w:tabs>
          <w:tab w:val="num" w:pos="362"/>
        </w:tabs>
        <w:overflowPunct w:val="0"/>
        <w:autoSpaceDE w:val="0"/>
        <w:autoSpaceDN w:val="0"/>
        <w:adjustRightInd w:val="0"/>
        <w:spacing w:after="0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="009B5BC0" w:rsidRPr="00007EA0">
        <w:rPr>
          <w:rFonts w:ascii="Times New Roman" w:hAnsi="Times New Roman" w:cs="Times New Roman"/>
          <w:sz w:val="24"/>
          <w:szCs w:val="24"/>
        </w:rPr>
        <w:t>(</w:t>
      </w:r>
      <w:r w:rsidR="002D261F">
        <w:rPr>
          <w:rFonts w:ascii="Times New Roman" w:hAnsi="Times New Roman" w:cs="Times New Roman"/>
          <w:sz w:val="24"/>
          <w:szCs w:val="24"/>
        </w:rPr>
        <w:t>8</w:t>
      </w:r>
      <w:r w:rsidR="009B5BC0" w:rsidRPr="00007EA0">
        <w:rPr>
          <w:rFonts w:ascii="Times New Roman" w:hAnsi="Times New Roman" w:cs="Times New Roman"/>
          <w:sz w:val="24"/>
          <w:szCs w:val="24"/>
        </w:rPr>
        <w:t xml:space="preserve">) Közterületen a </w:t>
      </w:r>
      <w:r w:rsidR="00A27DE5" w:rsidRPr="00007EA0">
        <w:rPr>
          <w:rFonts w:ascii="Times New Roman" w:hAnsi="Times New Roman" w:cs="Times New Roman"/>
          <w:sz w:val="24"/>
          <w:szCs w:val="24"/>
        </w:rPr>
        <w:t>napsütötte homlokzatok elé a földszinti ablakpárkányok szintjéhez igazodó, laza lombkoronájú, nem mélyárnyékot adó fák telepíthetők, a homlokzattól legalább 5 méteres tőtávolságra.</w:t>
      </w:r>
    </w:p>
    <w:p w:rsidR="00F071A7" w:rsidRPr="00007EA0" w:rsidRDefault="00F071A7" w:rsidP="00F07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C7" w:rsidRPr="00007EA0" w:rsidRDefault="00FF1CEF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H</w:t>
      </w:r>
      <w:r w:rsidR="00FD5BC7" w:rsidRPr="00007EA0">
        <w:rPr>
          <w:rFonts w:ascii="Times New Roman" w:hAnsi="Times New Roman" w:cs="Times New Roman"/>
          <w:b/>
          <w:sz w:val="24"/>
          <w:szCs w:val="24"/>
        </w:rPr>
        <w:t>irdetésekre, hirdető</w:t>
      </w:r>
      <w:r w:rsidR="00A35ADC" w:rsidRPr="00007EA0">
        <w:rPr>
          <w:rFonts w:ascii="Times New Roman" w:hAnsi="Times New Roman" w:cs="Times New Roman"/>
          <w:b/>
          <w:sz w:val="24"/>
          <w:szCs w:val="24"/>
        </w:rPr>
        <w:t>-</w:t>
      </w:r>
      <w:r w:rsidR="00FD5BC7" w:rsidRPr="00007EA0">
        <w:rPr>
          <w:rFonts w:ascii="Times New Roman" w:hAnsi="Times New Roman" w:cs="Times New Roman"/>
          <w:b/>
          <w:sz w:val="24"/>
          <w:szCs w:val="24"/>
        </w:rPr>
        <w:t xml:space="preserve">berendezésekre </w:t>
      </w:r>
      <w:r w:rsidRPr="00007EA0">
        <w:rPr>
          <w:rFonts w:ascii="Times New Roman" w:hAnsi="Times New Roman" w:cs="Times New Roman"/>
          <w:b/>
          <w:sz w:val="24"/>
          <w:szCs w:val="24"/>
        </w:rPr>
        <w:t xml:space="preserve">és egyéb berendezésekre </w:t>
      </w:r>
      <w:r w:rsidR="00FD5BC7" w:rsidRPr="00007EA0">
        <w:rPr>
          <w:rFonts w:ascii="Times New Roman" w:hAnsi="Times New Roman" w:cs="Times New Roman"/>
          <w:b/>
          <w:sz w:val="24"/>
          <w:szCs w:val="24"/>
        </w:rPr>
        <w:t>vonatkozó követelmények</w:t>
      </w:r>
    </w:p>
    <w:p w:rsidR="00BC4CE6" w:rsidRPr="00007EA0" w:rsidRDefault="00BC4CE6" w:rsidP="00950918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1F" w:rsidRPr="00AD118C" w:rsidRDefault="002D261F" w:rsidP="002D261F">
      <w:pPr>
        <w:pStyle w:val="Listaszerbekezds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173CC">
        <w:rPr>
          <w:rFonts w:ascii="Times New Roman" w:hAnsi="Times New Roman" w:cs="Times New Roman"/>
          <w:b/>
          <w:sz w:val="24"/>
          <w:szCs w:val="24"/>
        </w:rPr>
        <w:t>2</w:t>
      </w:r>
      <w:r w:rsidRPr="00AD118C">
        <w:rPr>
          <w:rFonts w:ascii="Times New Roman" w:hAnsi="Times New Roman" w:cs="Times New Roman"/>
          <w:b/>
          <w:sz w:val="24"/>
          <w:szCs w:val="24"/>
        </w:rPr>
        <w:t>. §</w:t>
      </w:r>
      <w:r w:rsidRPr="00AD118C">
        <w:rPr>
          <w:rFonts w:ascii="Times New Roman" w:hAnsi="Times New Roman" w:cs="Times New Roman"/>
          <w:sz w:val="24"/>
          <w:szCs w:val="24"/>
        </w:rPr>
        <w:t xml:space="preserve"> (1</w:t>
      </w:r>
      <w:r w:rsidRPr="00974468">
        <w:rPr>
          <w:rFonts w:ascii="Times New Roman" w:hAnsi="Times New Roman" w:cs="Times New Roman"/>
          <w:sz w:val="24"/>
          <w:szCs w:val="24"/>
        </w:rPr>
        <w:t>) Reklámnak, reklámhordozónak nem minősülő hirdetés, hirdető-berendezés</w:t>
      </w:r>
      <w:r w:rsidRPr="00974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468">
        <w:rPr>
          <w:rFonts w:ascii="Times New Roman" w:hAnsi="Times New Roman" w:cs="Times New Roman"/>
          <w:sz w:val="24"/>
          <w:szCs w:val="24"/>
        </w:rPr>
        <w:t>n</w:t>
      </w:r>
      <w:r w:rsidRPr="00974468">
        <w:rPr>
          <w:rFonts w:ascii="Times New Roman" w:hAnsi="Times New Roman" w:cs="Times New Roman"/>
          <w:color w:val="000000"/>
          <w:sz w:val="24"/>
          <w:szCs w:val="24"/>
        </w:rPr>
        <w:t>em közterület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974468">
        <w:rPr>
          <w:rFonts w:ascii="Times New Roman" w:hAnsi="Times New Roman" w:cs="Times New Roman"/>
          <w:color w:val="000000"/>
          <w:sz w:val="24"/>
          <w:szCs w:val="24"/>
        </w:rPr>
        <w:t xml:space="preserve"> az ott folytatott tevékenység céljára helyezhető el, egyenként legfeljebb 0,5 m</w:t>
      </w:r>
      <w:r w:rsidRPr="0097446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974468">
        <w:rPr>
          <w:rFonts w:ascii="Times New Roman" w:hAnsi="Times New Roman" w:cs="Times New Roman"/>
          <w:color w:val="000000"/>
          <w:sz w:val="24"/>
          <w:szCs w:val="24"/>
        </w:rPr>
        <w:t>területtel.</w:t>
      </w:r>
      <w:r w:rsidRPr="00AD118C">
        <w:rPr>
          <w:rFonts w:ascii="Times New Roman" w:hAnsi="Times New Roman" w:cs="Times New Roman"/>
          <w:color w:val="000000"/>
          <w:sz w:val="24"/>
          <w:szCs w:val="24"/>
        </w:rPr>
        <w:t xml:space="preserve"> Közterületen legfeljebb 100 méterenként helyezhető el legfeljebb 1 m</w:t>
      </w:r>
      <w:r w:rsidRPr="00AD11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D118C">
        <w:rPr>
          <w:rFonts w:ascii="Times New Roman" w:hAnsi="Times New Roman" w:cs="Times New Roman"/>
          <w:color w:val="000000"/>
          <w:sz w:val="24"/>
          <w:szCs w:val="24"/>
        </w:rPr>
        <w:t xml:space="preserve"> felületű hirdető-berendezés. </w:t>
      </w:r>
    </w:p>
    <w:p w:rsidR="002D261F" w:rsidRPr="00974468" w:rsidRDefault="002D261F" w:rsidP="002D261F">
      <w:pPr>
        <w:pStyle w:val="Listaszerbekezds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468">
        <w:rPr>
          <w:rFonts w:ascii="Times New Roman" w:hAnsi="Times New Roman" w:cs="Times New Roman"/>
          <w:sz w:val="24"/>
          <w:szCs w:val="24"/>
        </w:rPr>
        <w:t>(2) Hirdető-berendezés zöldterületen, országos, vagy helyi védelem alatt álló építményen, az épületek közterületről látható homlokzatain, kerítésen, előkertben nem helyezhető el, kivéve a kulturális rend</w:t>
      </w:r>
      <w:r>
        <w:rPr>
          <w:rFonts w:ascii="Times New Roman" w:hAnsi="Times New Roman" w:cs="Times New Roman"/>
          <w:sz w:val="24"/>
          <w:szCs w:val="24"/>
        </w:rPr>
        <w:t>ezvényt, műsort hirdető plakátot</w:t>
      </w:r>
      <w:r w:rsidRPr="00974468">
        <w:rPr>
          <w:rFonts w:ascii="Times New Roman" w:hAnsi="Times New Roman" w:cs="Times New Roman"/>
          <w:sz w:val="24"/>
          <w:szCs w:val="24"/>
        </w:rPr>
        <w:t>, valamint a választási kampánnyal kapcsolatos hirdetményeket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61F" w:rsidRPr="00AD118C" w:rsidRDefault="002D261F" w:rsidP="002D261F">
      <w:pPr>
        <w:pStyle w:val="Listaszerbekezds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118C">
        <w:rPr>
          <w:rFonts w:ascii="Times New Roman" w:hAnsi="Times New Roman" w:cs="Times New Roman"/>
          <w:sz w:val="24"/>
          <w:szCs w:val="24"/>
        </w:rPr>
        <w:t xml:space="preserve">(3) Mozgó felületet tartalmazó önálló hirdető-berendezés csak ott és oly módon telepíthető, </w:t>
      </w:r>
      <w:r>
        <w:rPr>
          <w:rFonts w:ascii="Times New Roman" w:hAnsi="Times New Roman" w:cs="Times New Roman"/>
          <w:sz w:val="24"/>
          <w:szCs w:val="24"/>
        </w:rPr>
        <w:t xml:space="preserve">ahol </w:t>
      </w:r>
      <w:r w:rsidRPr="00AD118C">
        <w:rPr>
          <w:rFonts w:ascii="Times New Roman" w:hAnsi="Times New Roman" w:cs="Times New Roman"/>
          <w:sz w:val="24"/>
          <w:szCs w:val="24"/>
        </w:rPr>
        <w:t>az a közlekedés biztonságát nem veszélyeztetheti.</w:t>
      </w:r>
    </w:p>
    <w:p w:rsidR="002D261F" w:rsidRPr="00AD118C" w:rsidRDefault="002D261F" w:rsidP="002D26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D118C">
        <w:rPr>
          <w:rFonts w:ascii="Times New Roman" w:hAnsi="Times New Roman"/>
          <w:sz w:val="24"/>
          <w:szCs w:val="24"/>
        </w:rPr>
        <w:t xml:space="preserve">(4) Közterületi telekhatáron, illetve a telek közhasználatra átadott területének határán álló épület homlokzatán, valamint építési telek kerítésén, kerítéskapuján és támfalán egyedi tájékoztató táblák, illetve cégérek helyezhetők el. </w:t>
      </w:r>
    </w:p>
    <w:p w:rsidR="002D261F" w:rsidRPr="00AD118C" w:rsidRDefault="002D261F" w:rsidP="002D261F">
      <w:pPr>
        <w:pStyle w:val="Listaszerbekezds3"/>
        <w:tabs>
          <w:tab w:val="left" w:pos="0"/>
        </w:tabs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18C">
        <w:rPr>
          <w:rFonts w:ascii="Times New Roman" w:hAnsi="Times New Roman" w:cs="Times New Roman"/>
          <w:sz w:val="24"/>
          <w:szCs w:val="24"/>
        </w:rPr>
        <w:t>(5) A hirdető-berendezésnek a meglévő épített és természetes környezetbe, a településképbe illőnek kell lennie.</w:t>
      </w:r>
      <w:r w:rsidRPr="00AD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Hirdetőberendezésnek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18C">
        <w:rPr>
          <w:rFonts w:ascii="Times New Roman" w:eastAsia="Calibri" w:hAnsi="Times New Roman" w:cs="Times New Roman"/>
          <w:sz w:val="24"/>
          <w:szCs w:val="24"/>
        </w:rPr>
        <w:t>szervesen illeszke</w:t>
      </w:r>
      <w:r>
        <w:rPr>
          <w:rFonts w:ascii="Times New Roman" w:eastAsia="Calibri" w:hAnsi="Times New Roman" w:cs="Times New Roman"/>
          <w:sz w:val="24"/>
          <w:szCs w:val="24"/>
        </w:rPr>
        <w:t>dnie kell</w:t>
      </w:r>
      <w:r w:rsidRPr="00AD118C">
        <w:rPr>
          <w:rFonts w:ascii="Times New Roman" w:eastAsia="Calibri" w:hAnsi="Times New Roman" w:cs="Times New Roman"/>
          <w:sz w:val="24"/>
          <w:szCs w:val="24"/>
        </w:rPr>
        <w:t xml:space="preserve"> a meglévő és tervezett </w:t>
      </w:r>
      <w:proofErr w:type="gramStart"/>
      <w:r w:rsidRPr="00AD118C">
        <w:rPr>
          <w:rFonts w:ascii="Times New Roman" w:eastAsia="Calibri" w:hAnsi="Times New Roman" w:cs="Times New Roman"/>
          <w:sz w:val="24"/>
          <w:szCs w:val="24"/>
        </w:rPr>
        <w:t>épület(</w:t>
      </w:r>
      <w:proofErr w:type="spellStart"/>
      <w:proofErr w:type="gramEnd"/>
      <w:r w:rsidRPr="00AD118C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AD118C">
        <w:rPr>
          <w:rFonts w:ascii="Times New Roman" w:eastAsia="Calibri" w:hAnsi="Times New Roman" w:cs="Times New Roman"/>
          <w:sz w:val="24"/>
          <w:szCs w:val="24"/>
        </w:rPr>
        <w:t xml:space="preserve">) vízszintes és függőleges homlokzati tagolásához, a nyílászárók kiosztásához, azok ritmusához és együttesen összhangban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kell lennie </w:t>
      </w:r>
      <w:r w:rsidRPr="00AD118C">
        <w:rPr>
          <w:rFonts w:ascii="Times New Roman" w:eastAsia="Calibri" w:hAnsi="Times New Roman" w:cs="Times New Roman"/>
          <w:sz w:val="24"/>
          <w:szCs w:val="24"/>
        </w:rPr>
        <w:t>az épület építészeti részletképzésével, kialakításával, színezésével.</w:t>
      </w:r>
    </w:p>
    <w:p w:rsidR="002D261F" w:rsidRPr="00AD118C" w:rsidRDefault="002D261F" w:rsidP="002D261F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D118C">
        <w:rPr>
          <w:rFonts w:ascii="Times New Roman" w:hAnsi="Times New Roman"/>
          <w:color w:val="000000"/>
          <w:sz w:val="24"/>
          <w:szCs w:val="24"/>
        </w:rPr>
        <w:t>(6) A hirdető-berendezés (hirdetőtábla) anyaga, tartószerkezete fém vagy fa lehet.</w:t>
      </w:r>
    </w:p>
    <w:p w:rsidR="002D261F" w:rsidRDefault="002D261F" w:rsidP="002D26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0918" w:rsidRPr="00007EA0" w:rsidRDefault="00950918" w:rsidP="0095091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262" w:rsidRPr="00007EA0" w:rsidRDefault="00683D08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A</w:t>
      </w:r>
      <w:r w:rsidR="00214362" w:rsidRPr="00007EA0">
        <w:rPr>
          <w:rFonts w:ascii="Times New Roman" w:hAnsi="Times New Roman" w:cs="Times New Roman"/>
          <w:b/>
          <w:sz w:val="24"/>
          <w:szCs w:val="24"/>
        </w:rPr>
        <w:t xml:space="preserve"> reklámokra, </w:t>
      </w:r>
      <w:r w:rsidRPr="00007EA0">
        <w:rPr>
          <w:rFonts w:ascii="Times New Roman" w:hAnsi="Times New Roman" w:cs="Times New Roman"/>
          <w:b/>
          <w:sz w:val="24"/>
          <w:szCs w:val="24"/>
        </w:rPr>
        <w:t>reklámhordozókra</w:t>
      </w:r>
      <w:r w:rsidR="00D605E1" w:rsidRPr="0000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262" w:rsidRPr="00007EA0">
        <w:rPr>
          <w:rFonts w:ascii="Times New Roman" w:hAnsi="Times New Roman" w:cs="Times New Roman"/>
          <w:b/>
          <w:sz w:val="24"/>
          <w:szCs w:val="24"/>
        </w:rPr>
        <w:t>vonatkozó követelmények</w:t>
      </w:r>
    </w:p>
    <w:p w:rsidR="008F5C2D" w:rsidRPr="00007EA0" w:rsidRDefault="008F5C2D" w:rsidP="00950918">
      <w:pPr>
        <w:pStyle w:val="Listaszerbekezds"/>
        <w:tabs>
          <w:tab w:val="left" w:pos="5023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4262" w:rsidRPr="00007EA0" w:rsidRDefault="008173CC" w:rsidP="004F526B">
      <w:pPr>
        <w:pStyle w:val="R2szint"/>
        <w:numPr>
          <w:ilvl w:val="0"/>
          <w:numId w:val="0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1421B8" w:rsidRPr="00007EA0">
        <w:rPr>
          <w:rFonts w:ascii="Times New Roman" w:hAnsi="Times New Roman"/>
          <w:b/>
          <w:sz w:val="24"/>
          <w:szCs w:val="24"/>
        </w:rPr>
        <w:t xml:space="preserve">. </w:t>
      </w:r>
      <w:r w:rsidR="005A4262" w:rsidRPr="00007EA0">
        <w:rPr>
          <w:rFonts w:ascii="Times New Roman" w:hAnsi="Times New Roman"/>
          <w:b/>
          <w:sz w:val="24"/>
          <w:szCs w:val="24"/>
        </w:rPr>
        <w:t>§</w:t>
      </w:r>
      <w:r w:rsidR="005A4262" w:rsidRPr="00007EA0">
        <w:rPr>
          <w:rFonts w:ascii="Times New Roman" w:hAnsi="Times New Roman"/>
          <w:sz w:val="24"/>
          <w:szCs w:val="24"/>
        </w:rPr>
        <w:t xml:space="preserve"> (1) A reklám közzététele közterületen, köztulajdonban álló ingatlanon, valamint a ma</w:t>
      </w:r>
      <w:r w:rsidR="00E917A6" w:rsidRPr="00007EA0">
        <w:rPr>
          <w:rFonts w:ascii="Times New Roman" w:hAnsi="Times New Roman"/>
          <w:sz w:val="24"/>
          <w:szCs w:val="24"/>
        </w:rPr>
        <w:t>gánt</w:t>
      </w:r>
      <w:r w:rsidR="005A4262" w:rsidRPr="00007EA0">
        <w:rPr>
          <w:rFonts w:ascii="Times New Roman" w:hAnsi="Times New Roman"/>
          <w:sz w:val="24"/>
          <w:szCs w:val="24"/>
        </w:rPr>
        <w:t>erületen jelen §</w:t>
      </w:r>
      <w:proofErr w:type="spellStart"/>
      <w:r w:rsidR="005A4262" w:rsidRPr="00007EA0">
        <w:rPr>
          <w:rFonts w:ascii="Times New Roman" w:hAnsi="Times New Roman"/>
          <w:sz w:val="24"/>
          <w:szCs w:val="24"/>
        </w:rPr>
        <w:t>-ban</w:t>
      </w:r>
      <w:proofErr w:type="spellEnd"/>
      <w:r w:rsidR="005A4262" w:rsidRPr="00007EA0">
        <w:rPr>
          <w:rFonts w:ascii="Times New Roman" w:hAnsi="Times New Roman"/>
          <w:sz w:val="24"/>
          <w:szCs w:val="24"/>
        </w:rPr>
        <w:t xml:space="preserve"> foglalt el</w:t>
      </w:r>
      <w:r w:rsidR="009C0461" w:rsidRPr="00007EA0">
        <w:rPr>
          <w:rFonts w:ascii="Times New Roman" w:hAnsi="Times New Roman"/>
          <w:sz w:val="24"/>
          <w:szCs w:val="24"/>
        </w:rPr>
        <w:t>ő</w:t>
      </w:r>
      <w:r w:rsidR="00214362" w:rsidRPr="00007EA0">
        <w:rPr>
          <w:rFonts w:ascii="Times New Roman" w:hAnsi="Times New Roman"/>
          <w:sz w:val="24"/>
          <w:szCs w:val="24"/>
        </w:rPr>
        <w:t xml:space="preserve">írások a </w:t>
      </w:r>
      <w:proofErr w:type="spellStart"/>
      <w:r w:rsidR="00214362" w:rsidRPr="00007EA0">
        <w:rPr>
          <w:rFonts w:ascii="Times New Roman" w:hAnsi="Times New Roman"/>
          <w:sz w:val="24"/>
          <w:szCs w:val="24"/>
        </w:rPr>
        <w:t>Tvtv.-ben</w:t>
      </w:r>
      <w:proofErr w:type="spellEnd"/>
      <w:r w:rsidR="00214362" w:rsidRPr="00007EA0">
        <w:rPr>
          <w:rFonts w:ascii="Times New Roman" w:hAnsi="Times New Roman"/>
          <w:sz w:val="24"/>
          <w:szCs w:val="24"/>
        </w:rPr>
        <w:t xml:space="preserve"> és az </w:t>
      </w:r>
      <w:proofErr w:type="spellStart"/>
      <w:r w:rsidR="00306B50" w:rsidRPr="00007EA0">
        <w:rPr>
          <w:rFonts w:ascii="Times New Roman" w:hAnsi="Times New Roman"/>
          <w:sz w:val="24"/>
          <w:szCs w:val="24"/>
        </w:rPr>
        <w:t>R</w:t>
      </w:r>
      <w:r w:rsidR="00214362" w:rsidRPr="00007EA0">
        <w:rPr>
          <w:rFonts w:ascii="Times New Roman" w:hAnsi="Times New Roman"/>
          <w:sz w:val="24"/>
          <w:szCs w:val="24"/>
        </w:rPr>
        <w:t>r.-ben</w:t>
      </w:r>
      <w:proofErr w:type="spellEnd"/>
      <w:r w:rsidR="00214362" w:rsidRPr="00007EA0">
        <w:rPr>
          <w:rFonts w:ascii="Times New Roman" w:hAnsi="Times New Roman"/>
          <w:sz w:val="24"/>
          <w:szCs w:val="24"/>
        </w:rPr>
        <w:t xml:space="preserve"> </w:t>
      </w:r>
      <w:r w:rsidR="005A4262" w:rsidRPr="00007EA0">
        <w:rPr>
          <w:rFonts w:ascii="Times New Roman" w:hAnsi="Times New Roman"/>
          <w:sz w:val="24"/>
          <w:szCs w:val="24"/>
        </w:rPr>
        <w:t>foglalt előírások együttes alkalmazásával történhet.</w:t>
      </w:r>
    </w:p>
    <w:p w:rsidR="005A4262" w:rsidRPr="00007EA0" w:rsidRDefault="005A4262" w:rsidP="004F526B">
      <w:pPr>
        <w:pStyle w:val="R2szint"/>
        <w:numPr>
          <w:ilvl w:val="0"/>
          <w:numId w:val="0"/>
        </w:numPr>
        <w:spacing w:before="0" w:line="276" w:lineRule="auto"/>
        <w:ind w:firstLine="284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 xml:space="preserve">(2) </w:t>
      </w:r>
      <w:r w:rsidR="00FB5FF8" w:rsidRPr="00007EA0">
        <w:rPr>
          <w:rFonts w:ascii="Times New Roman" w:hAnsi="Times New Roman"/>
          <w:sz w:val="24"/>
          <w:szCs w:val="24"/>
        </w:rPr>
        <w:t xml:space="preserve">Reklám </w:t>
      </w:r>
      <w:proofErr w:type="gramStart"/>
      <w:r w:rsidR="00FB5FF8" w:rsidRPr="00007EA0">
        <w:rPr>
          <w:rFonts w:ascii="Times New Roman" w:hAnsi="Times New Roman"/>
          <w:sz w:val="24"/>
          <w:szCs w:val="24"/>
        </w:rPr>
        <w:t>közterületen</w:t>
      </w:r>
      <w:proofErr w:type="gramEnd"/>
      <w:r w:rsidR="00FB5FF8" w:rsidRPr="00007EA0">
        <w:rPr>
          <w:rFonts w:ascii="Times New Roman" w:hAnsi="Times New Roman"/>
          <w:sz w:val="24"/>
          <w:szCs w:val="24"/>
        </w:rPr>
        <w:t xml:space="preserve"> utcabútoron, funkcionális utcabúto</w:t>
      </w:r>
      <w:r w:rsidR="008F2F73" w:rsidRPr="00007EA0">
        <w:rPr>
          <w:rFonts w:ascii="Times New Roman" w:hAnsi="Times New Roman"/>
          <w:sz w:val="24"/>
          <w:szCs w:val="24"/>
        </w:rPr>
        <w:t>ro</w:t>
      </w:r>
      <w:r w:rsidR="00FB5FF8" w:rsidRPr="00007EA0">
        <w:rPr>
          <w:rFonts w:ascii="Times New Roman" w:hAnsi="Times New Roman"/>
          <w:sz w:val="24"/>
          <w:szCs w:val="24"/>
        </w:rPr>
        <w:t xml:space="preserve">n vagy közművelődési hirdetőoszlopon </w:t>
      </w:r>
      <w:r w:rsidRPr="00007EA0">
        <w:rPr>
          <w:rFonts w:ascii="Times New Roman" w:hAnsi="Times New Roman"/>
          <w:sz w:val="24"/>
          <w:szCs w:val="24"/>
        </w:rPr>
        <w:t>helyezhető el</w:t>
      </w:r>
      <w:r w:rsidR="005B2CB7" w:rsidRPr="00007EA0">
        <w:rPr>
          <w:rFonts w:ascii="Times New Roman" w:hAnsi="Times New Roman"/>
          <w:sz w:val="24"/>
          <w:szCs w:val="24"/>
        </w:rPr>
        <w:t>.</w:t>
      </w:r>
    </w:p>
    <w:p w:rsidR="00156FD7" w:rsidRPr="00007EA0" w:rsidRDefault="00FB5FF8" w:rsidP="004F526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EA0">
        <w:rPr>
          <w:rFonts w:ascii="Times New Roman" w:hAnsi="Times New Roman" w:cs="Times New Roman"/>
          <w:iCs/>
          <w:sz w:val="24"/>
          <w:szCs w:val="24"/>
        </w:rPr>
        <w:t>(3</w:t>
      </w:r>
      <w:r w:rsidR="00156FD7" w:rsidRPr="00007EA0">
        <w:rPr>
          <w:rFonts w:ascii="Times New Roman" w:hAnsi="Times New Roman" w:cs="Times New Roman"/>
          <w:iCs/>
          <w:sz w:val="24"/>
          <w:szCs w:val="24"/>
        </w:rPr>
        <w:t>) Reklámhordozók elhelyezése a hagyományosan kialakult településképet nem változtathatja meg hátrányosan.</w:t>
      </w:r>
    </w:p>
    <w:p w:rsidR="00156FD7" w:rsidRPr="00007EA0" w:rsidRDefault="00FB5FF8" w:rsidP="004F526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(4</w:t>
      </w:r>
      <w:r w:rsidR="00156FD7" w:rsidRPr="00007EA0">
        <w:rPr>
          <w:rFonts w:ascii="Times New Roman" w:hAnsi="Times New Roman" w:cs="Times New Roman"/>
          <w:sz w:val="24"/>
          <w:szCs w:val="24"/>
        </w:rPr>
        <w:t xml:space="preserve">) </w:t>
      </w:r>
      <w:r w:rsidR="00156FD7" w:rsidRPr="00007EA0">
        <w:rPr>
          <w:rFonts w:ascii="Times New Roman" w:hAnsi="Times New Roman" w:cs="Times New Roman"/>
          <w:iCs/>
          <w:sz w:val="24"/>
          <w:szCs w:val="24"/>
        </w:rPr>
        <w:t>Reklámhordozó az épületek utcai homlokzatán – építési reklámháló kivételével – nem helyezhető el.</w:t>
      </w:r>
      <w:r w:rsidR="000D3B3E" w:rsidRPr="00007EA0">
        <w:rPr>
          <w:rFonts w:ascii="Times New Roman" w:hAnsi="Times New Roman" w:cs="Times New Roman"/>
          <w:sz w:val="24"/>
          <w:szCs w:val="24"/>
        </w:rPr>
        <w:t xml:space="preserve"> Egy épület</w:t>
      </w:r>
      <w:r w:rsidR="000967F4" w:rsidRPr="00007EA0">
        <w:rPr>
          <w:rFonts w:ascii="Times New Roman" w:hAnsi="Times New Roman" w:cs="Times New Roman"/>
          <w:sz w:val="24"/>
          <w:szCs w:val="24"/>
        </w:rPr>
        <w:t xml:space="preserve">en legfeljebb </w:t>
      </w:r>
      <w:r w:rsidR="000D3B3E" w:rsidRPr="00007EA0">
        <w:rPr>
          <w:rFonts w:ascii="Times New Roman" w:hAnsi="Times New Roman" w:cs="Times New Roman"/>
          <w:sz w:val="24"/>
          <w:szCs w:val="24"/>
        </w:rPr>
        <w:t>egy építési reklámháló helyezhető el.</w:t>
      </w:r>
    </w:p>
    <w:p w:rsidR="00156FD7" w:rsidRPr="00007EA0" w:rsidRDefault="00FB5FF8" w:rsidP="004F526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EA0">
        <w:rPr>
          <w:rFonts w:ascii="Times New Roman" w:hAnsi="Times New Roman" w:cs="Times New Roman"/>
          <w:iCs/>
          <w:sz w:val="24"/>
          <w:szCs w:val="24"/>
        </w:rPr>
        <w:t>(5</w:t>
      </w:r>
      <w:r w:rsidR="00156FD7" w:rsidRPr="00007EA0">
        <w:rPr>
          <w:rFonts w:ascii="Times New Roman" w:hAnsi="Times New Roman" w:cs="Times New Roman"/>
          <w:iCs/>
          <w:sz w:val="24"/>
          <w:szCs w:val="24"/>
        </w:rPr>
        <w:t>) Ma</w:t>
      </w:r>
      <w:r w:rsidR="00E917A6" w:rsidRPr="00007EA0">
        <w:rPr>
          <w:rFonts w:ascii="Times New Roman" w:hAnsi="Times New Roman" w:cs="Times New Roman"/>
          <w:iCs/>
          <w:sz w:val="24"/>
          <w:szCs w:val="24"/>
        </w:rPr>
        <w:t>gánt</w:t>
      </w:r>
      <w:r w:rsidR="00156FD7" w:rsidRPr="00007EA0">
        <w:rPr>
          <w:rFonts w:ascii="Times New Roman" w:hAnsi="Times New Roman" w:cs="Times New Roman"/>
          <w:iCs/>
          <w:sz w:val="24"/>
          <w:szCs w:val="24"/>
        </w:rPr>
        <w:t>ulajdonban álló ingatlanon elhelyezett reklámhordozó a telekhatárt nem keresztezheti és közvetlenül a telekhatáron nem helyezhető el.</w:t>
      </w:r>
    </w:p>
    <w:p w:rsidR="00156FD7" w:rsidRPr="00007EA0" w:rsidRDefault="00156FD7" w:rsidP="004F526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EA0">
        <w:rPr>
          <w:rFonts w:ascii="Times New Roman" w:hAnsi="Times New Roman" w:cs="Times New Roman"/>
          <w:iCs/>
          <w:sz w:val="24"/>
          <w:szCs w:val="24"/>
        </w:rPr>
        <w:t>(6) Reklám analóg és digitális felületen, állandó és változó tartalommal is közzétehető.</w:t>
      </w:r>
    </w:p>
    <w:p w:rsidR="00156FD7" w:rsidRPr="00007EA0" w:rsidRDefault="00156FD7" w:rsidP="004F526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EA0">
        <w:rPr>
          <w:rFonts w:ascii="Times New Roman" w:hAnsi="Times New Roman" w:cs="Times New Roman"/>
          <w:iCs/>
          <w:sz w:val="24"/>
          <w:szCs w:val="24"/>
        </w:rPr>
        <w:t>(7) A közérdekű molinó, az építési reklámháló és a közterület fölé nyúló árnyékoló berendezés kivételével molinó, ponyva vagy háló reklámhordozóként, reklámhordozót tartó berendezésként nem alkalmazható.</w:t>
      </w:r>
    </w:p>
    <w:p w:rsidR="00660740" w:rsidRPr="00007EA0" w:rsidRDefault="00660740" w:rsidP="004F526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EA0">
        <w:rPr>
          <w:rFonts w:ascii="Times New Roman" w:hAnsi="Times New Roman" w:cs="Times New Roman"/>
          <w:iCs/>
          <w:sz w:val="24"/>
          <w:szCs w:val="24"/>
        </w:rPr>
        <w:t xml:space="preserve">(8) A </w:t>
      </w:r>
      <w:r w:rsidR="00CE63BA" w:rsidRPr="00CE63BA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CE63BA">
        <w:rPr>
          <w:rFonts w:ascii="Times New Roman" w:hAnsi="Times New Roman" w:cs="Times New Roman"/>
          <w:i/>
          <w:iCs/>
          <w:sz w:val="24"/>
          <w:szCs w:val="24"/>
        </w:rPr>
        <w:t>. §</w:t>
      </w:r>
      <w:r w:rsidRPr="00007EA0">
        <w:rPr>
          <w:rFonts w:ascii="Times New Roman" w:hAnsi="Times New Roman" w:cs="Times New Roman"/>
          <w:iCs/>
          <w:sz w:val="24"/>
          <w:szCs w:val="24"/>
        </w:rPr>
        <w:t xml:space="preserve"> alapján elhelyezett utcabútor a településképet és a terület rendeltetésszerű használatát hátrányosan nem befolyásolja.</w:t>
      </w:r>
    </w:p>
    <w:p w:rsidR="00660740" w:rsidRPr="00007EA0" w:rsidRDefault="00660740" w:rsidP="004F526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EA0">
        <w:rPr>
          <w:rFonts w:ascii="Times New Roman" w:hAnsi="Times New Roman" w:cs="Times New Roman"/>
          <w:iCs/>
          <w:sz w:val="24"/>
          <w:szCs w:val="24"/>
        </w:rPr>
        <w:t xml:space="preserve">(9) Utcabútoron kizárólag az utcabútor felülete vehető igénybe reklámközzététel céljából.  Az utcabútoron reklámhordozót tartó berendezés – az </w:t>
      </w:r>
      <w:proofErr w:type="spellStart"/>
      <w:r w:rsidRPr="00007EA0">
        <w:rPr>
          <w:rFonts w:ascii="Times New Roman" w:hAnsi="Times New Roman" w:cs="Times New Roman"/>
          <w:iCs/>
          <w:sz w:val="24"/>
          <w:szCs w:val="24"/>
        </w:rPr>
        <w:t>utasváró</w:t>
      </w:r>
      <w:proofErr w:type="spellEnd"/>
      <w:r w:rsidRPr="00007EA0">
        <w:rPr>
          <w:rFonts w:ascii="Times New Roman" w:hAnsi="Times New Roman" w:cs="Times New Roman"/>
          <w:iCs/>
          <w:sz w:val="24"/>
          <w:szCs w:val="24"/>
        </w:rPr>
        <w:t xml:space="preserve"> és a kioszk kivételével – nem helyezhető el.</w:t>
      </w:r>
    </w:p>
    <w:p w:rsidR="00660740" w:rsidRPr="00007EA0" w:rsidRDefault="00660740" w:rsidP="004F526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EA0">
        <w:rPr>
          <w:rFonts w:ascii="Times New Roman" w:hAnsi="Times New Roman" w:cs="Times New Roman"/>
          <w:iCs/>
          <w:sz w:val="24"/>
          <w:szCs w:val="24"/>
        </w:rPr>
        <w:t xml:space="preserve">(10) Utcabútorként létesített információs célú berendezés reklámközzétételre alkalmas felületének legfeljebb kétharmadán tehető közzé reklám. A </w:t>
      </w:r>
      <w:r w:rsidRPr="00007EA0">
        <w:rPr>
          <w:rFonts w:ascii="Times New Roman" w:hAnsi="Times New Roman" w:cs="Times New Roman"/>
          <w:bCs/>
          <w:sz w:val="24"/>
          <w:szCs w:val="24"/>
        </w:rPr>
        <w:t>más célú berendezés reklámcélra nem használható, kivéve a közterület fölé nyúló árnyékoló berendezés esetén, amelynek egész felülete hasznosítható reklámcélra.</w:t>
      </w:r>
    </w:p>
    <w:p w:rsidR="00D605E1" w:rsidRPr="00007EA0" w:rsidRDefault="00D605E1" w:rsidP="004F52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(11) Közművelődési célú hirdetőoszlop a közművelődési intézmények számával</w:t>
      </w:r>
      <w:r w:rsidRPr="00007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EA0">
        <w:rPr>
          <w:rFonts w:ascii="Times New Roman" w:hAnsi="Times New Roman" w:cs="Times New Roman"/>
          <w:sz w:val="24"/>
          <w:szCs w:val="24"/>
        </w:rPr>
        <w:t>megegyező számban létesíthető. Kizárólag belső megvilágítású közművelődésű célú hirdetőoszlop helyezhető el.</w:t>
      </w:r>
    </w:p>
    <w:p w:rsidR="00D605E1" w:rsidRPr="00007EA0" w:rsidRDefault="00D605E1" w:rsidP="004F526B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(12) </w:t>
      </w:r>
      <w:r w:rsidRPr="00007EA0">
        <w:rPr>
          <w:rFonts w:ascii="Times New Roman" w:hAnsi="Times New Roman" w:cs="Times New Roman"/>
          <w:bCs/>
          <w:sz w:val="24"/>
          <w:szCs w:val="24"/>
        </w:rPr>
        <w:t>Információs célú berendezés gazdasági reklámnak nem minősülő közérdekű információ közlésére létesíthető.</w:t>
      </w:r>
    </w:p>
    <w:p w:rsidR="00214362" w:rsidRPr="00007EA0" w:rsidRDefault="009F1C6C" w:rsidP="004F52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(13) </w:t>
      </w:r>
      <w:r w:rsidR="00214362" w:rsidRPr="00007EA0">
        <w:rPr>
          <w:rFonts w:ascii="Times New Roman" w:eastAsia="Calibri" w:hAnsi="Times New Roman" w:cs="Times New Roman"/>
          <w:sz w:val="24"/>
          <w:szCs w:val="24"/>
        </w:rPr>
        <w:t xml:space="preserve">Önálló reklámhordozó a már meglévő, engedéllyel rendelkező és szabályosan létesített reklámcélú felületektől számított </w:t>
      </w:r>
      <w:r w:rsidR="00E917A6" w:rsidRPr="00007EA0">
        <w:rPr>
          <w:rFonts w:ascii="Times New Roman" w:eastAsia="Calibri" w:hAnsi="Times New Roman" w:cs="Times New Roman"/>
          <w:sz w:val="24"/>
          <w:szCs w:val="24"/>
        </w:rPr>
        <w:t>50</w:t>
      </w:r>
      <w:r w:rsidR="00214362" w:rsidRPr="00007EA0">
        <w:rPr>
          <w:rFonts w:ascii="Times New Roman" w:eastAsia="Calibri" w:hAnsi="Times New Roman" w:cs="Times New Roman"/>
          <w:sz w:val="24"/>
          <w:szCs w:val="24"/>
        </w:rPr>
        <w:t xml:space="preserve">,0 méteres távolságon belül nem helyezhető el. </w:t>
      </w:r>
    </w:p>
    <w:p w:rsidR="00660740" w:rsidRPr="00007EA0" w:rsidRDefault="00F01487" w:rsidP="00F071A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2DBDB" w:themeFill="accent2" w:themeFillTint="33"/>
        </w:rPr>
      </w:pPr>
      <w:r w:rsidRPr="00007EA0">
        <w:rPr>
          <w:rFonts w:ascii="Times New Roman" w:eastAsia="Calibri" w:hAnsi="Times New Roman" w:cs="Times New Roman"/>
          <w:sz w:val="24"/>
          <w:szCs w:val="24"/>
        </w:rPr>
        <w:t>(14</w:t>
      </w:r>
      <w:r w:rsidR="00FF1CEF" w:rsidRPr="00007EA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07EA0">
        <w:rPr>
          <w:rFonts w:ascii="Times New Roman" w:eastAsia="Calibri" w:hAnsi="Times New Roman" w:cs="Times New Roman"/>
          <w:sz w:val="24"/>
          <w:szCs w:val="24"/>
        </w:rPr>
        <w:t>A vasútállomás területén reklám, reklámhordozó é</w:t>
      </w:r>
      <w:r w:rsidR="00FF1CEF" w:rsidRPr="00007EA0">
        <w:rPr>
          <w:rFonts w:ascii="Times New Roman" w:eastAsia="Calibri" w:hAnsi="Times New Roman" w:cs="Times New Roman"/>
          <w:sz w:val="24"/>
          <w:szCs w:val="24"/>
        </w:rPr>
        <w:t xml:space="preserve">pületek tetőzetén csak vonalszerűen, áttört fényreklámként alakítható ki olyan módon, hogy a nappali, illetve az </w:t>
      </w:r>
      <w:r w:rsidRPr="00007EA0">
        <w:rPr>
          <w:rFonts w:ascii="Times New Roman" w:eastAsia="Calibri" w:hAnsi="Times New Roman" w:cs="Times New Roman"/>
          <w:sz w:val="24"/>
          <w:szCs w:val="24"/>
        </w:rPr>
        <w:t xml:space="preserve">éjszakai </w:t>
      </w:r>
      <w:r w:rsidR="004F526B" w:rsidRPr="00007EA0">
        <w:rPr>
          <w:rFonts w:ascii="Times New Roman" w:eastAsia="Calibri" w:hAnsi="Times New Roman" w:cs="Times New Roman"/>
          <w:sz w:val="24"/>
          <w:szCs w:val="24"/>
        </w:rPr>
        <w:t>településképet</w:t>
      </w:r>
      <w:r w:rsidRPr="00007EA0">
        <w:rPr>
          <w:rFonts w:ascii="Times New Roman" w:eastAsia="Calibri" w:hAnsi="Times New Roman" w:cs="Times New Roman"/>
          <w:sz w:val="24"/>
          <w:szCs w:val="24"/>
        </w:rPr>
        <w:t xml:space="preserve"> ne zavarja, de v</w:t>
      </w:r>
      <w:r w:rsidR="00FF1CEF" w:rsidRPr="00007EA0">
        <w:rPr>
          <w:rFonts w:ascii="Times New Roman" w:eastAsia="Calibri" w:hAnsi="Times New Roman" w:cs="Times New Roman"/>
          <w:sz w:val="24"/>
          <w:szCs w:val="24"/>
        </w:rPr>
        <w:t>édelem alatt álló épületeken fényreklám nem helyezhető el</w:t>
      </w:r>
      <w:r w:rsidR="00D95467" w:rsidRPr="00007E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461" w:rsidRPr="00007EA0" w:rsidRDefault="009C0461" w:rsidP="004F526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71A7" w:rsidRPr="00007EA0" w:rsidRDefault="00F071A7" w:rsidP="00921F3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0461" w:rsidRPr="00007EA0" w:rsidRDefault="009C0461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Reklám közzététele a településszerkezeti terv alapján meghatározott egyes területeken</w:t>
      </w:r>
    </w:p>
    <w:p w:rsidR="009C0461" w:rsidRPr="00007EA0" w:rsidRDefault="009C0461" w:rsidP="004F526B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61" w:rsidRPr="00007EA0" w:rsidRDefault="008173CC" w:rsidP="004F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C0461" w:rsidRPr="00007EA0">
        <w:rPr>
          <w:rFonts w:ascii="Times New Roman" w:hAnsi="Times New Roman" w:cs="Times New Roman"/>
          <w:b/>
          <w:sz w:val="24"/>
          <w:szCs w:val="24"/>
        </w:rPr>
        <w:t>. §</w:t>
      </w:r>
      <w:r w:rsidR="009C0461" w:rsidRPr="00007EA0">
        <w:rPr>
          <w:rFonts w:ascii="Times New Roman" w:hAnsi="Times New Roman" w:cs="Times New Roman"/>
          <w:sz w:val="24"/>
          <w:szCs w:val="24"/>
        </w:rPr>
        <w:t xml:space="preserve"> (1) Reklámot közzétenni, reklámhordozót, reklámhordozót tartó berendezést elhelyezni a mindenkor hatályos településszerkezeti tervben foglalt területfelhasználási egységek figyelembevételével az </w:t>
      </w:r>
      <w:proofErr w:type="spellStart"/>
      <w:r w:rsidR="009C0461" w:rsidRPr="00007EA0">
        <w:rPr>
          <w:rFonts w:ascii="Times New Roman" w:hAnsi="Times New Roman" w:cs="Times New Roman"/>
          <w:sz w:val="24"/>
          <w:szCs w:val="24"/>
        </w:rPr>
        <w:t>Rr.-ben</w:t>
      </w:r>
      <w:proofErr w:type="spellEnd"/>
      <w:r w:rsidR="009C0461" w:rsidRPr="00007EA0">
        <w:rPr>
          <w:rFonts w:ascii="Times New Roman" w:hAnsi="Times New Roman" w:cs="Times New Roman"/>
          <w:sz w:val="24"/>
          <w:szCs w:val="24"/>
        </w:rPr>
        <w:t xml:space="preserve"> meghatározott követelményekkel összhangban lehet, a (2) és (3) bekezdésekben meghatározottak szerint.</w:t>
      </w:r>
    </w:p>
    <w:p w:rsidR="009C0461" w:rsidRPr="00007EA0" w:rsidRDefault="009C0461" w:rsidP="004F52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(2) Reklámot közzétenni, reklámhordozót, reklámhordozót tartó berendezést elhelyezni a mindenkor hatályos településszerkezeti terv figyelembevételével</w:t>
      </w:r>
    </w:p>
    <w:p w:rsidR="009C0461" w:rsidRPr="00007EA0" w:rsidRDefault="009C0461" w:rsidP="004F526B">
      <w:pPr>
        <w:pStyle w:val="Listaszerbekezds"/>
        <w:numPr>
          <w:ilvl w:val="0"/>
          <w:numId w:val="1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utcabútor alkalmazásával </w:t>
      </w:r>
    </w:p>
    <w:p w:rsidR="009C0461" w:rsidRPr="00007EA0" w:rsidRDefault="009C0461" w:rsidP="004F526B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1E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aa</w:t>
      </w:r>
      <w:proofErr w:type="spellEnd"/>
      <w:r w:rsidRPr="002A61E5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2A61E5" w:rsidRPr="002A61E5">
        <w:rPr>
          <w:rFonts w:ascii="Times New Roman" w:hAnsi="Times New Roman" w:cs="Times New Roman"/>
          <w:sz w:val="24"/>
          <w:szCs w:val="24"/>
          <w:highlight w:val="yellow"/>
        </w:rPr>
        <w:t xml:space="preserve">az </w:t>
      </w:r>
      <w:r w:rsidR="00BA7824" w:rsidRPr="002A61E5">
        <w:rPr>
          <w:rFonts w:ascii="Times New Roman" w:hAnsi="Times New Roman" w:cs="Times New Roman"/>
          <w:i/>
          <w:sz w:val="24"/>
          <w:szCs w:val="24"/>
          <w:highlight w:val="yellow"/>
        </w:rPr>
        <w:t>önkormányzat által meghatározott</w:t>
      </w:r>
      <w:r w:rsidR="002A61E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9C0461" w:rsidRPr="00007EA0" w:rsidRDefault="009C0461" w:rsidP="004F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proofErr w:type="spellStart"/>
      <w:r w:rsidRPr="00007EA0">
        <w:rPr>
          <w:rFonts w:ascii="Times New Roman" w:hAnsi="Times New Roman" w:cs="Times New Roman"/>
          <w:sz w:val="24"/>
          <w:szCs w:val="24"/>
        </w:rPr>
        <w:t>t</w:t>
      </w:r>
      <w:r w:rsidR="00F01487" w:rsidRPr="00007EA0">
        <w:rPr>
          <w:rFonts w:ascii="Times New Roman" w:hAnsi="Times New Roman" w:cs="Times New Roman"/>
          <w:sz w:val="24"/>
          <w:szCs w:val="24"/>
        </w:rPr>
        <w:t>erületfelhasználású</w:t>
      </w:r>
      <w:proofErr w:type="spellEnd"/>
      <w:r w:rsidR="00F01487" w:rsidRPr="00007EA0">
        <w:rPr>
          <w:rFonts w:ascii="Times New Roman" w:hAnsi="Times New Roman" w:cs="Times New Roman"/>
          <w:sz w:val="24"/>
          <w:szCs w:val="24"/>
        </w:rPr>
        <w:t xml:space="preserve"> közterületeken és köztulajdonban álló ingatlanokon </w:t>
      </w:r>
      <w:r w:rsidRPr="00007EA0">
        <w:rPr>
          <w:rFonts w:ascii="Times New Roman" w:hAnsi="Times New Roman" w:cs="Times New Roman"/>
          <w:sz w:val="24"/>
          <w:szCs w:val="24"/>
        </w:rPr>
        <w:t>lehet.</w:t>
      </w:r>
    </w:p>
    <w:p w:rsidR="002A61E5" w:rsidRDefault="009C0461" w:rsidP="004F526B">
      <w:pPr>
        <w:pStyle w:val="Listaszerbekezds"/>
        <w:numPr>
          <w:ilvl w:val="0"/>
          <w:numId w:val="1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1E5">
        <w:rPr>
          <w:rFonts w:ascii="Times New Roman" w:hAnsi="Times New Roman" w:cs="Times New Roman"/>
          <w:sz w:val="24"/>
          <w:szCs w:val="24"/>
        </w:rPr>
        <w:t xml:space="preserve"> kizárólag funkcionális célokat szolgáló utcabútoron </w:t>
      </w:r>
    </w:p>
    <w:p w:rsidR="009C0461" w:rsidRPr="002A61E5" w:rsidRDefault="002A61E5" w:rsidP="002A61E5">
      <w:pPr>
        <w:pStyle w:val="Listaszerbekezds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1E5">
        <w:rPr>
          <w:rFonts w:ascii="Times New Roman" w:hAnsi="Times New Roman" w:cs="Times New Roman"/>
          <w:sz w:val="24"/>
          <w:szCs w:val="24"/>
          <w:highlight w:val="yellow"/>
        </w:rPr>
        <w:t>ba</w:t>
      </w:r>
      <w:proofErr w:type="spellEnd"/>
      <w:r w:rsidRPr="002A61E5">
        <w:rPr>
          <w:rFonts w:ascii="Times New Roman" w:hAnsi="Times New Roman" w:cs="Times New Roman"/>
          <w:sz w:val="24"/>
          <w:szCs w:val="24"/>
          <w:highlight w:val="yellow"/>
        </w:rPr>
        <w:t>) az</w:t>
      </w:r>
      <w:r w:rsidR="00BA7824" w:rsidRPr="002A61E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önkormányzat által meghatározott</w:t>
      </w:r>
      <w:r w:rsidRPr="002A61E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9C0461" w:rsidRPr="00007EA0" w:rsidRDefault="009C0461" w:rsidP="004F5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A0">
        <w:rPr>
          <w:rFonts w:ascii="Times New Roman" w:hAnsi="Times New Roman" w:cs="Times New Roman"/>
          <w:sz w:val="24"/>
          <w:szCs w:val="24"/>
        </w:rPr>
        <w:t>területfelhasználású</w:t>
      </w:r>
      <w:proofErr w:type="spellEnd"/>
      <w:r w:rsidRPr="00007EA0">
        <w:rPr>
          <w:rFonts w:ascii="Times New Roman" w:hAnsi="Times New Roman" w:cs="Times New Roman"/>
          <w:sz w:val="24"/>
          <w:szCs w:val="24"/>
        </w:rPr>
        <w:t xml:space="preserve"> területeken lehet.</w:t>
      </w:r>
    </w:p>
    <w:p w:rsidR="009C0461" w:rsidRPr="00007EA0" w:rsidRDefault="009C0461" w:rsidP="004F526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(3) Nem tehető közzé reklám, nem helyezhető el reklámhordozó, reklámhordozót tartó berendezés a helyi védelem alatt álló területen, építményen.</w:t>
      </w:r>
    </w:p>
    <w:p w:rsidR="009C0461" w:rsidRPr="00007EA0" w:rsidRDefault="009C0461" w:rsidP="004F526B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05F1" w:rsidRPr="00007EA0" w:rsidRDefault="008E05F1" w:rsidP="008173CC">
      <w:pPr>
        <w:pStyle w:val="Listaszerbekezds"/>
        <w:numPr>
          <w:ilvl w:val="0"/>
          <w:numId w:val="1"/>
        </w:numPr>
        <w:tabs>
          <w:tab w:val="left" w:pos="6430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Az országos szabályok alóli eltérés lehetősége az alábbi esetekben</w:t>
      </w:r>
    </w:p>
    <w:p w:rsidR="00520750" w:rsidRPr="00007EA0" w:rsidRDefault="00520750" w:rsidP="004F526B">
      <w:pPr>
        <w:pStyle w:val="R2szint"/>
        <w:numPr>
          <w:ilvl w:val="0"/>
          <w:numId w:val="0"/>
        </w:numPr>
        <w:spacing w:before="0" w:line="276" w:lineRule="auto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8E05F1" w:rsidRPr="00007EA0" w:rsidRDefault="008173CC" w:rsidP="004F526B">
      <w:pPr>
        <w:pStyle w:val="R2szint"/>
        <w:numPr>
          <w:ilvl w:val="0"/>
          <w:numId w:val="0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25</w:t>
      </w:r>
      <w:r w:rsidR="008E05F1" w:rsidRPr="00007EA0">
        <w:rPr>
          <w:rFonts w:ascii="Times New Roman" w:eastAsia="Times New Roman" w:hAnsi="Times New Roman"/>
          <w:b/>
          <w:iCs/>
          <w:sz w:val="24"/>
          <w:szCs w:val="24"/>
        </w:rPr>
        <w:t xml:space="preserve">.  </w:t>
      </w:r>
      <w:r w:rsidR="008E05F1" w:rsidRPr="00007EA0">
        <w:rPr>
          <w:rFonts w:ascii="Times New Roman" w:hAnsi="Times New Roman"/>
          <w:b/>
          <w:sz w:val="24"/>
          <w:szCs w:val="24"/>
        </w:rPr>
        <w:t xml:space="preserve">§ </w:t>
      </w:r>
      <w:r w:rsidR="008E05F1" w:rsidRPr="00007EA0">
        <w:rPr>
          <w:rFonts w:ascii="Times New Roman" w:hAnsi="Times New Roman"/>
          <w:sz w:val="24"/>
          <w:szCs w:val="24"/>
        </w:rPr>
        <w:t xml:space="preserve">(1) </w:t>
      </w:r>
      <w:r w:rsidR="001337D2" w:rsidRPr="00007EA0">
        <w:rPr>
          <w:rFonts w:ascii="Times New Roman" w:hAnsi="Times New Roman"/>
          <w:sz w:val="24"/>
          <w:szCs w:val="24"/>
        </w:rPr>
        <w:t>Bodorfa</w:t>
      </w:r>
      <w:r w:rsidR="009B0BAE" w:rsidRPr="00007EA0">
        <w:rPr>
          <w:rFonts w:ascii="Times New Roman" w:hAnsi="Times New Roman"/>
          <w:sz w:val="24"/>
          <w:szCs w:val="24"/>
        </w:rPr>
        <w:t xml:space="preserve"> </w:t>
      </w:r>
      <w:r w:rsidR="00EE3D43" w:rsidRPr="00007EA0">
        <w:rPr>
          <w:rFonts w:ascii="Times New Roman" w:hAnsi="Times New Roman"/>
          <w:sz w:val="24"/>
          <w:szCs w:val="24"/>
        </w:rPr>
        <w:t>Község</w:t>
      </w:r>
      <w:r w:rsidR="008E05F1" w:rsidRPr="00007EA0">
        <w:rPr>
          <w:rFonts w:ascii="Times New Roman" w:hAnsi="Times New Roman"/>
          <w:sz w:val="24"/>
          <w:szCs w:val="24"/>
        </w:rPr>
        <w:t xml:space="preserve"> szempontjából jelentős eseményről való tájékoztatás érdekében a </w:t>
      </w:r>
      <w:r w:rsidR="008F413B" w:rsidRPr="00007EA0">
        <w:rPr>
          <w:rFonts w:ascii="Times New Roman" w:hAnsi="Times New Roman"/>
          <w:sz w:val="24"/>
          <w:szCs w:val="24"/>
        </w:rPr>
        <w:t>Polgármester</w:t>
      </w:r>
      <w:r w:rsidR="008E05F1" w:rsidRPr="00007EA0">
        <w:rPr>
          <w:rFonts w:ascii="Times New Roman" w:hAnsi="Times New Roman"/>
          <w:sz w:val="24"/>
          <w:szCs w:val="24"/>
        </w:rPr>
        <w:t xml:space="preserve"> évente összesen tizenkét naptári hét időszakra eltérést engedhet a magasabb szintű jogszabályokban meghatározott tilalmak alól.</w:t>
      </w:r>
    </w:p>
    <w:p w:rsidR="008E05F1" w:rsidRPr="00007EA0" w:rsidRDefault="008E05F1" w:rsidP="004F526B">
      <w:pPr>
        <w:shd w:val="clear" w:color="auto" w:fill="FFFFFF"/>
        <w:spacing w:after="0"/>
        <w:ind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007EA0">
        <w:rPr>
          <w:rFonts w:ascii="Times New Roman" w:hAnsi="Times New Roman" w:cs="Times New Roman"/>
          <w:sz w:val="24"/>
          <w:szCs w:val="24"/>
        </w:rPr>
        <w:t>A magasabb szintű jogszabályokban meghatározott tilalmak alól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 eltérésre van mód építési tevékenység idejére építési reklámháló kihelyezésére, az építési tevékenység időtartamára. Az építési reklámhálón a tervezett építményt építészeti kialakítása jeleníthető meg, és az építési tevékenységgel kapcsolatos egyéb információk.</w:t>
      </w:r>
    </w:p>
    <w:p w:rsidR="008E05F1" w:rsidRPr="00007EA0" w:rsidRDefault="008E05F1" w:rsidP="004F526B">
      <w:pPr>
        <w:shd w:val="clear" w:color="auto" w:fill="FFFFFF"/>
        <w:spacing w:after="0"/>
        <w:ind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(3) Építési reklámháló kihelyezésének feltétele, hogy építési napló-bejegyzés igazolja az építési tevékenység megkezdését, illetve ha építési napló vezetésére nem áll fent kötelezettség, úgy az építtető vállalja ennek vezetését, és ezzel igazolja az építési tevékenység megkezdését.</w:t>
      </w:r>
    </w:p>
    <w:p w:rsidR="008E05F1" w:rsidRPr="00007EA0" w:rsidRDefault="008E05F1" w:rsidP="004F526B">
      <w:pPr>
        <w:pStyle w:val="R2szint"/>
        <w:numPr>
          <w:ilvl w:val="0"/>
          <w:numId w:val="0"/>
        </w:numPr>
        <w:spacing w:before="0" w:line="276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 xml:space="preserve">(4) A (2) és (3) bekezdés szerinti eltérés engedélyezése kérelemre a vonatkozó településképi bejelentési eljárásban történik. A </w:t>
      </w:r>
      <w:r w:rsidR="008F413B" w:rsidRPr="00007EA0">
        <w:rPr>
          <w:rFonts w:ascii="Times New Roman" w:hAnsi="Times New Roman"/>
          <w:sz w:val="24"/>
          <w:szCs w:val="24"/>
        </w:rPr>
        <w:t>Polgármester</w:t>
      </w:r>
      <w:r w:rsidRPr="00007EA0">
        <w:rPr>
          <w:rFonts w:ascii="Times New Roman" w:hAnsi="Times New Roman"/>
          <w:sz w:val="24"/>
          <w:szCs w:val="24"/>
        </w:rPr>
        <w:t xml:space="preserve"> a kérelemről a településképi bejelentési eljárás során dönt. A határozat ellen jogorvoslatnak nincs helye. Az (1) bekezdés szerinti eltéréshez településképi bejelentési eljárást nem kell lefolytatni.</w:t>
      </w:r>
    </w:p>
    <w:p w:rsidR="001421B8" w:rsidRPr="00007EA0" w:rsidRDefault="001421B8" w:rsidP="001421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4262" w:rsidRPr="00007EA0" w:rsidRDefault="001421B8" w:rsidP="001421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5A4262" w:rsidRPr="00007EA0">
        <w:rPr>
          <w:rFonts w:ascii="Times New Roman" w:hAnsi="Times New Roman" w:cs="Times New Roman"/>
          <w:b/>
          <w:i/>
          <w:sz w:val="24"/>
          <w:szCs w:val="24"/>
        </w:rPr>
        <w:t>. FEJEZET</w:t>
      </w:r>
    </w:p>
    <w:p w:rsidR="005A4262" w:rsidRPr="00007EA0" w:rsidRDefault="005A4262" w:rsidP="004F526B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KÖTELEZŐ SZAKMAI KONZULTÁCIÓ</w:t>
      </w:r>
    </w:p>
    <w:p w:rsidR="008F2F73" w:rsidRPr="00007EA0" w:rsidRDefault="008F2F73" w:rsidP="004F526B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73" w:rsidRPr="00007EA0" w:rsidRDefault="008F2F73" w:rsidP="004F526B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A7" w:rsidRPr="00007EA0" w:rsidRDefault="008173CC" w:rsidP="00F071A7">
      <w:pPr>
        <w:pStyle w:val="R2szint"/>
        <w:numPr>
          <w:ilvl w:val="0"/>
          <w:numId w:val="0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5A4262" w:rsidRPr="00007EA0">
        <w:rPr>
          <w:rFonts w:ascii="Times New Roman" w:hAnsi="Times New Roman"/>
          <w:b/>
          <w:sz w:val="24"/>
          <w:szCs w:val="24"/>
        </w:rPr>
        <w:t>. §</w:t>
      </w:r>
      <w:r w:rsidR="005A4262" w:rsidRPr="00007EA0">
        <w:rPr>
          <w:rFonts w:ascii="Times New Roman" w:hAnsi="Times New Roman"/>
          <w:sz w:val="24"/>
          <w:szCs w:val="24"/>
        </w:rPr>
        <w:t xml:space="preserve"> (1) A </w:t>
      </w:r>
      <w:r w:rsidR="008F413B" w:rsidRPr="00007EA0">
        <w:rPr>
          <w:rFonts w:ascii="Times New Roman" w:hAnsi="Times New Roman"/>
          <w:sz w:val="24"/>
          <w:szCs w:val="24"/>
        </w:rPr>
        <w:t>Polgármester</w:t>
      </w:r>
      <w:r w:rsidR="005A4262" w:rsidRPr="00007EA0">
        <w:rPr>
          <w:rFonts w:ascii="Times New Roman" w:hAnsi="Times New Roman"/>
          <w:sz w:val="24"/>
          <w:szCs w:val="24"/>
        </w:rPr>
        <w:t xml:space="preserve"> a településkép védelme érdekében tájékoztatást ad és </w:t>
      </w:r>
      <w:r w:rsidR="006617CB" w:rsidRPr="00007EA0">
        <w:rPr>
          <w:rFonts w:ascii="Times New Roman" w:hAnsi="Times New Roman"/>
          <w:sz w:val="24"/>
          <w:szCs w:val="24"/>
        </w:rPr>
        <w:t xml:space="preserve">a </w:t>
      </w:r>
      <w:r w:rsidR="0066147B" w:rsidRPr="00007EA0">
        <w:rPr>
          <w:rFonts w:ascii="Times New Roman" w:hAnsi="Times New Roman"/>
          <w:sz w:val="24"/>
          <w:szCs w:val="24"/>
        </w:rPr>
        <w:t>szakmai konzultációt biztosít</w:t>
      </w:r>
      <w:r w:rsidR="005A4262" w:rsidRPr="00007EA0">
        <w:rPr>
          <w:rFonts w:ascii="Times New Roman" w:hAnsi="Times New Roman"/>
          <w:sz w:val="24"/>
          <w:szCs w:val="24"/>
        </w:rPr>
        <w:t xml:space="preserve"> a településképi követelményekről.</w:t>
      </w:r>
    </w:p>
    <w:p w:rsidR="00F071A7" w:rsidRPr="00007EA0" w:rsidRDefault="00D95467" w:rsidP="00F071A7">
      <w:pPr>
        <w:pStyle w:val="R2szint"/>
        <w:numPr>
          <w:ilvl w:val="0"/>
          <w:numId w:val="0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 xml:space="preserve">(2) A szakmai konzultáció folyamata a kérelmező által a </w:t>
      </w:r>
      <w:r w:rsidR="008F413B" w:rsidRPr="00007EA0">
        <w:rPr>
          <w:rFonts w:ascii="Times New Roman" w:hAnsi="Times New Roman"/>
          <w:sz w:val="24"/>
          <w:szCs w:val="24"/>
        </w:rPr>
        <w:t>Polgármester</w:t>
      </w:r>
      <w:r w:rsidRPr="00007EA0">
        <w:rPr>
          <w:rFonts w:ascii="Times New Roman" w:hAnsi="Times New Roman"/>
          <w:sz w:val="24"/>
          <w:szCs w:val="24"/>
        </w:rPr>
        <w:t>hez benyújtott – papír alapú – kérelemre indul.</w:t>
      </w:r>
    </w:p>
    <w:p w:rsidR="00D95467" w:rsidRPr="00007EA0" w:rsidRDefault="00D95467" w:rsidP="00F071A7">
      <w:pPr>
        <w:pStyle w:val="R2szint"/>
        <w:numPr>
          <w:ilvl w:val="0"/>
          <w:numId w:val="0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 w:rsidRPr="00007EA0">
        <w:rPr>
          <w:rFonts w:ascii="Times New Roman" w:hAnsi="Times New Roman"/>
          <w:sz w:val="24"/>
          <w:szCs w:val="24"/>
        </w:rPr>
        <w:t xml:space="preserve">(3) A kérelemhez csatolni kell a településképet érintő tervezett tevékenységhez kapcsolódó releváns információkat tartalmazó leírást. </w:t>
      </w:r>
    </w:p>
    <w:p w:rsidR="00D95467" w:rsidRPr="00007EA0" w:rsidRDefault="00D95467" w:rsidP="004F526B">
      <w:pPr>
        <w:pStyle w:val="Cmsor4"/>
        <w:spacing w:before="0" w:after="0" w:line="276" w:lineRule="auto"/>
        <w:ind w:firstLine="284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07EA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(4) A szakmai konzultáció a </w:t>
      </w:r>
      <w:r w:rsidR="008F413B" w:rsidRPr="00007EA0">
        <w:rPr>
          <w:rFonts w:ascii="Times New Roman" w:eastAsia="Calibri" w:hAnsi="Times New Roman"/>
          <w:b w:val="0"/>
          <w:bCs w:val="0"/>
          <w:sz w:val="24"/>
          <w:szCs w:val="24"/>
        </w:rPr>
        <w:t>Polgármester</w:t>
      </w:r>
      <w:r w:rsidRPr="00007EA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rel szóban történik, az önkormányzat hivatalos helyiségében vagy a </w:t>
      </w:r>
      <w:r w:rsidR="008F413B" w:rsidRPr="00007EA0">
        <w:rPr>
          <w:rFonts w:ascii="Times New Roman" w:eastAsia="Calibri" w:hAnsi="Times New Roman"/>
          <w:b w:val="0"/>
          <w:bCs w:val="0"/>
          <w:sz w:val="24"/>
          <w:szCs w:val="24"/>
        </w:rPr>
        <w:t>Polgármester</w:t>
      </w:r>
      <w:r w:rsidRPr="00007EA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kérésének megfelelően a konzultációval érintett helyszínen. A konzultációról emlékeztető készül.</w:t>
      </w:r>
    </w:p>
    <w:p w:rsidR="001A067C" w:rsidRPr="00007EA0" w:rsidRDefault="001A067C" w:rsidP="001A067C">
      <w:pPr>
        <w:rPr>
          <w:rFonts w:ascii="Times New Roman" w:hAnsi="Times New Roman" w:cs="Times New Roman"/>
          <w:sz w:val="24"/>
          <w:szCs w:val="24"/>
        </w:rPr>
      </w:pPr>
    </w:p>
    <w:p w:rsidR="00D95467" w:rsidRPr="00007EA0" w:rsidRDefault="00D95467" w:rsidP="004F526B">
      <w:pPr>
        <w:pStyle w:val="Cmsor2"/>
        <w:spacing w:before="0"/>
        <w:ind w:left="720"/>
        <w:jc w:val="center"/>
        <w:rPr>
          <w:rFonts w:ascii="Times New Roman" w:eastAsia="Calibri" w:hAnsi="Times New Roman" w:cs="Times New Roman"/>
          <w:b w:val="0"/>
          <w:bCs w:val="0"/>
          <w:i/>
          <w:color w:val="auto"/>
          <w:sz w:val="24"/>
          <w:szCs w:val="24"/>
        </w:rPr>
      </w:pPr>
      <w:bookmarkStart w:id="5" w:name="_Toc491857292"/>
      <w:bookmarkStart w:id="6" w:name="_Toc494203345"/>
      <w:r w:rsidRPr="00007EA0">
        <w:rPr>
          <w:rFonts w:ascii="Times New Roman" w:eastAsia="Calibri" w:hAnsi="Times New Roman" w:cs="Times New Roman"/>
          <w:b w:val="0"/>
          <w:bCs w:val="0"/>
          <w:i/>
          <w:color w:val="auto"/>
          <w:sz w:val="24"/>
          <w:szCs w:val="24"/>
        </w:rPr>
        <w:t xml:space="preserve">A Szakmai </w:t>
      </w:r>
      <w:proofErr w:type="gramStart"/>
      <w:r w:rsidRPr="00007EA0">
        <w:rPr>
          <w:rFonts w:ascii="Times New Roman" w:eastAsia="Calibri" w:hAnsi="Times New Roman" w:cs="Times New Roman"/>
          <w:b w:val="0"/>
          <w:bCs w:val="0"/>
          <w:i/>
          <w:color w:val="auto"/>
          <w:sz w:val="24"/>
          <w:szCs w:val="24"/>
        </w:rPr>
        <w:t>konzultáció kötelező</w:t>
      </w:r>
      <w:proofErr w:type="gramEnd"/>
      <w:r w:rsidRPr="00007EA0">
        <w:rPr>
          <w:rFonts w:ascii="Times New Roman" w:eastAsia="Calibri" w:hAnsi="Times New Roman" w:cs="Times New Roman"/>
          <w:b w:val="0"/>
          <w:bCs w:val="0"/>
          <w:i/>
          <w:color w:val="auto"/>
          <w:sz w:val="24"/>
          <w:szCs w:val="24"/>
        </w:rPr>
        <w:t xml:space="preserve"> esetei</w:t>
      </w:r>
      <w:bookmarkEnd w:id="5"/>
      <w:bookmarkEnd w:id="6"/>
    </w:p>
    <w:p w:rsidR="00D95467" w:rsidRPr="00007EA0" w:rsidRDefault="00D95467" w:rsidP="004F5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467" w:rsidRPr="00007EA0" w:rsidRDefault="00D95467" w:rsidP="004F526B">
      <w:pPr>
        <w:pStyle w:val="Cmsor3"/>
        <w:numPr>
          <w:ilvl w:val="0"/>
          <w:numId w:val="0"/>
        </w:numPr>
        <w:spacing w:after="0" w:line="276" w:lineRule="auto"/>
        <w:ind w:left="113" w:hanging="113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07EA0">
        <w:rPr>
          <w:rFonts w:ascii="Times New Roman" w:eastAsia="Calibri" w:hAnsi="Times New Roman" w:cs="Times New Roman"/>
          <w:b w:val="0"/>
          <w:sz w:val="24"/>
          <w:szCs w:val="24"/>
        </w:rPr>
        <w:t xml:space="preserve">(5) Az építtető vagy megbízottja köteles szakmai konzultációt kérni az önkormányzattól, ha </w:t>
      </w:r>
    </w:p>
    <w:p w:rsidR="00D95467" w:rsidRDefault="00D95467" w:rsidP="002D261F">
      <w:pPr>
        <w:pStyle w:val="Cmsor5"/>
        <w:spacing w:before="0"/>
        <w:ind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007EA0">
        <w:rPr>
          <w:rFonts w:ascii="Times New Roman" w:eastAsia="Calibri" w:hAnsi="Times New Roman" w:cs="Times New Roman"/>
          <w:color w:val="auto"/>
          <w:sz w:val="24"/>
          <w:szCs w:val="24"/>
          <w:highlight w:val="yellow"/>
        </w:rPr>
        <w:lastRenderedPageBreak/>
        <w:t>a</w:t>
      </w:r>
      <w:proofErr w:type="gramEnd"/>
      <w:r w:rsidRPr="00007EA0">
        <w:rPr>
          <w:rFonts w:ascii="Times New Roman" w:eastAsia="Calibri" w:hAnsi="Times New Roman" w:cs="Times New Roman"/>
          <w:color w:val="auto"/>
          <w:sz w:val="24"/>
          <w:szCs w:val="24"/>
          <w:highlight w:val="yellow"/>
        </w:rPr>
        <w:t>) a tervezett építési tevékenység a lakóépület egyszerű bejelentéséről szóló vonatkozó jogszabály hatálya alá tartozik,</w:t>
      </w:r>
    </w:p>
    <w:p w:rsidR="002D261F" w:rsidRPr="002D261F" w:rsidRDefault="002D261F" w:rsidP="002D261F">
      <w:pPr>
        <w:pStyle w:val="Cmsor5"/>
        <w:spacing w:before="0"/>
        <w:ind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highlight w:val="lightGray"/>
        </w:rPr>
      </w:pPr>
      <w:r w:rsidRPr="002D261F">
        <w:rPr>
          <w:rFonts w:ascii="Times New Roman" w:eastAsia="Calibri" w:hAnsi="Times New Roman" w:cs="Times New Roman"/>
          <w:i/>
          <w:color w:val="auto"/>
          <w:sz w:val="24"/>
          <w:szCs w:val="24"/>
          <w:highlight w:val="lightGray"/>
        </w:rPr>
        <w:t>b)</w:t>
      </w:r>
      <w:r w:rsidRPr="002D261F">
        <w:rPr>
          <w:rFonts w:ascii="Times New Roman" w:eastAsia="Calibri" w:hAnsi="Times New Roman" w:cs="Times New Roman"/>
          <w:color w:val="auto"/>
          <w:sz w:val="24"/>
          <w:szCs w:val="24"/>
          <w:highlight w:val="lightGray"/>
        </w:rPr>
        <w:t xml:space="preserve"> a védett területen végzett építési tevékenység történik</w:t>
      </w:r>
    </w:p>
    <w:p w:rsidR="002D261F" w:rsidRPr="002D261F" w:rsidRDefault="002D261F" w:rsidP="002D261F">
      <w:pPr>
        <w:pStyle w:val="Cmsor5"/>
        <w:spacing w:before="0"/>
        <w:ind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highlight w:val="lightGray"/>
        </w:rPr>
      </w:pPr>
      <w:proofErr w:type="spellStart"/>
      <w:r w:rsidRPr="002D261F">
        <w:rPr>
          <w:rFonts w:ascii="Times New Roman" w:eastAsia="Calibri" w:hAnsi="Times New Roman" w:cs="Times New Roman"/>
          <w:i/>
          <w:color w:val="auto"/>
          <w:sz w:val="24"/>
          <w:szCs w:val="24"/>
          <w:highlight w:val="lightGray"/>
        </w:rPr>
        <w:t>ba</w:t>
      </w:r>
      <w:proofErr w:type="spellEnd"/>
      <w:r w:rsidRPr="002D261F">
        <w:rPr>
          <w:rFonts w:ascii="Times New Roman" w:eastAsia="Calibri" w:hAnsi="Times New Roman" w:cs="Times New Roman"/>
          <w:i/>
          <w:color w:val="auto"/>
          <w:sz w:val="24"/>
          <w:szCs w:val="24"/>
          <w:highlight w:val="lightGray"/>
        </w:rPr>
        <w:t>)</w:t>
      </w:r>
      <w:r w:rsidRPr="002D261F">
        <w:rPr>
          <w:rFonts w:ascii="Times New Roman" w:eastAsia="Calibri" w:hAnsi="Times New Roman" w:cs="Times New Roman"/>
          <w:color w:val="auto"/>
          <w:sz w:val="24"/>
          <w:szCs w:val="24"/>
          <w:highlight w:val="lightGray"/>
        </w:rPr>
        <w:t xml:space="preserve"> új építmény létesítése esetén,</w:t>
      </w:r>
    </w:p>
    <w:p w:rsidR="002D261F" w:rsidRPr="002D261F" w:rsidRDefault="002D261F" w:rsidP="002D261F">
      <w:pPr>
        <w:pStyle w:val="Cmsor5"/>
        <w:spacing w:before="0"/>
        <w:ind w:firstLine="284"/>
        <w:jc w:val="both"/>
        <w:rPr>
          <w:rFonts w:ascii="Times New Roman" w:eastAsia="Calibri" w:hAnsi="Times New Roman" w:cs="Times New Roman"/>
          <w:color w:val="auto"/>
          <w:sz w:val="24"/>
          <w:szCs w:val="24"/>
          <w:highlight w:val="lightGray"/>
        </w:rPr>
      </w:pPr>
      <w:proofErr w:type="spellStart"/>
      <w:r w:rsidRPr="002D261F">
        <w:rPr>
          <w:rFonts w:ascii="Times New Roman" w:eastAsia="Calibri" w:hAnsi="Times New Roman" w:cs="Times New Roman"/>
          <w:i/>
          <w:color w:val="auto"/>
          <w:sz w:val="24"/>
          <w:szCs w:val="24"/>
          <w:highlight w:val="lightGray"/>
        </w:rPr>
        <w:t>bb</w:t>
      </w:r>
      <w:proofErr w:type="spellEnd"/>
      <w:r w:rsidRPr="002D261F">
        <w:rPr>
          <w:rFonts w:ascii="Times New Roman" w:eastAsia="Calibri" w:hAnsi="Times New Roman" w:cs="Times New Roman"/>
          <w:i/>
          <w:color w:val="auto"/>
          <w:sz w:val="24"/>
          <w:szCs w:val="24"/>
          <w:highlight w:val="lightGray"/>
        </w:rPr>
        <w:t>)</w:t>
      </w:r>
      <w:r w:rsidRPr="002D261F">
        <w:rPr>
          <w:rFonts w:ascii="Times New Roman" w:eastAsia="Calibri" w:hAnsi="Times New Roman" w:cs="Times New Roman"/>
          <w:color w:val="auto"/>
          <w:sz w:val="24"/>
          <w:szCs w:val="24"/>
          <w:highlight w:val="lightGray"/>
        </w:rPr>
        <w:t xml:space="preserve"> az építmény tömegének, homlokzatának, tetőzetének, homlokzati tagozatának, díszítő elemeinek, burkolatainak, nyílászáró szerkezeteinek, valamint egyéb épülettartozékainak megváltoztatása vagy eltávolítása esetén.</w:t>
      </w:r>
    </w:p>
    <w:p w:rsidR="00D95467" w:rsidRPr="002A61E5" w:rsidRDefault="00D95467" w:rsidP="004F5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1E5">
        <w:rPr>
          <w:rFonts w:ascii="Times New Roman" w:hAnsi="Times New Roman" w:cs="Times New Roman"/>
          <w:sz w:val="24"/>
          <w:szCs w:val="24"/>
          <w:highlight w:val="yellow"/>
        </w:rPr>
        <w:t xml:space="preserve">b) </w:t>
      </w:r>
      <w:r w:rsidR="002A61E5" w:rsidRPr="002A61E5">
        <w:rPr>
          <w:rFonts w:ascii="Times New Roman" w:hAnsi="Times New Roman" w:cs="Times New Roman"/>
          <w:sz w:val="24"/>
          <w:szCs w:val="24"/>
          <w:highlight w:val="yellow"/>
        </w:rPr>
        <w:t>a 300m</w:t>
      </w:r>
      <w:r w:rsidR="002A61E5" w:rsidRPr="002A61E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2 </w:t>
      </w:r>
      <w:r w:rsidR="002A61E5" w:rsidRPr="002A61E5">
        <w:rPr>
          <w:rFonts w:ascii="Times New Roman" w:hAnsi="Times New Roman" w:cs="Times New Roman"/>
          <w:sz w:val="24"/>
          <w:szCs w:val="24"/>
          <w:highlight w:val="yellow"/>
        </w:rPr>
        <w:t>alapterület feletti épület építése, bővítése esetén.</w:t>
      </w:r>
    </w:p>
    <w:p w:rsidR="00921F3B" w:rsidRPr="00007EA0" w:rsidRDefault="00921F3B" w:rsidP="00BA7824">
      <w:pPr>
        <w:tabs>
          <w:tab w:val="left" w:pos="5023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A7824" w:rsidRPr="00007EA0" w:rsidRDefault="00BA7824" w:rsidP="00F071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VI. FEJEZET</w:t>
      </w:r>
    </w:p>
    <w:p w:rsidR="00BA7824" w:rsidRPr="00007EA0" w:rsidRDefault="00BA7824" w:rsidP="00BA78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TELEPÜLÉSKÉPI VÉLEMÉNYEZÉSI ELJÁRÁS</w:t>
      </w:r>
    </w:p>
    <w:p w:rsidR="00BA7824" w:rsidRPr="00007EA0" w:rsidRDefault="00BA7824" w:rsidP="00BA78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73CC" w:rsidRPr="00007EA0" w:rsidRDefault="008173CC" w:rsidP="00BA7824">
      <w:pPr>
        <w:pStyle w:val="Listaszerbekezds"/>
        <w:tabs>
          <w:tab w:val="left" w:pos="5023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824" w:rsidRPr="00007EA0" w:rsidRDefault="008173CC" w:rsidP="00BA7824">
      <w:pPr>
        <w:pStyle w:val="Listaszerbekezds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27</w:t>
      </w:r>
      <w:r w:rsidR="00BA7824" w:rsidRPr="00007EA0">
        <w:rPr>
          <w:rFonts w:ascii="Times New Roman" w:eastAsia="Calibri" w:hAnsi="Times New Roman"/>
          <w:b/>
          <w:sz w:val="24"/>
          <w:szCs w:val="24"/>
        </w:rPr>
        <w:t>. §</w:t>
      </w:r>
      <w:r w:rsidR="00BA7824" w:rsidRPr="00007EA0">
        <w:rPr>
          <w:rFonts w:ascii="Times New Roman" w:hAnsi="Times New Roman"/>
          <w:sz w:val="24"/>
          <w:szCs w:val="24"/>
        </w:rPr>
        <w:t xml:space="preserve"> (1) A jelen rendelet előírásai szerint </w:t>
      </w:r>
      <w:r w:rsidR="001337D2" w:rsidRPr="00007EA0">
        <w:rPr>
          <w:rFonts w:ascii="Times New Roman" w:hAnsi="Times New Roman"/>
          <w:sz w:val="24"/>
          <w:szCs w:val="24"/>
        </w:rPr>
        <w:t>Bodorfa</w:t>
      </w:r>
      <w:r w:rsidR="00BA7824" w:rsidRPr="00007EA0">
        <w:rPr>
          <w:rFonts w:ascii="Times New Roman" w:hAnsi="Times New Roman"/>
          <w:sz w:val="24"/>
          <w:szCs w:val="24"/>
        </w:rPr>
        <w:t xml:space="preserve"> közigazgatási területén végzett, </w:t>
      </w:r>
      <w:r w:rsidR="00653043" w:rsidRPr="00007EA0">
        <w:rPr>
          <w:rFonts w:ascii="Times New Roman" w:hAnsi="Times New Roman"/>
          <w:sz w:val="24"/>
          <w:szCs w:val="24"/>
        </w:rPr>
        <w:t xml:space="preserve">jogszabályban építésügyi hatósági engedélyhez kötött építési tevékenységekkel kapcsolatosan </w:t>
      </w:r>
      <w:r w:rsidR="00BA7824" w:rsidRPr="00007EA0">
        <w:rPr>
          <w:rFonts w:ascii="Times New Roman" w:hAnsi="Times New Roman"/>
          <w:sz w:val="24"/>
          <w:szCs w:val="24"/>
        </w:rPr>
        <w:t>építésügyi eljárások vonatkozásában településképi véleményezési eljárást nem kell lefolytatni.</w:t>
      </w:r>
    </w:p>
    <w:p w:rsidR="001421B8" w:rsidRPr="00007EA0" w:rsidRDefault="001421B8" w:rsidP="00187B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A7824" w:rsidRPr="00007EA0" w:rsidRDefault="00BA7824" w:rsidP="00BA78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VII. FEJEZET</w:t>
      </w:r>
    </w:p>
    <w:p w:rsidR="00BA7824" w:rsidRPr="00007EA0" w:rsidRDefault="00BA7824" w:rsidP="00BA78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:rsidR="00BA7824" w:rsidRPr="00007EA0" w:rsidRDefault="00BA7824" w:rsidP="00BA78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73CC" w:rsidRPr="00007EA0" w:rsidRDefault="008173CC" w:rsidP="00BA7824">
      <w:pPr>
        <w:tabs>
          <w:tab w:val="left" w:pos="5023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A7824" w:rsidRPr="00007EA0" w:rsidRDefault="008173CC" w:rsidP="00BA78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BA7824" w:rsidRPr="00007EA0">
        <w:rPr>
          <w:rFonts w:ascii="Times New Roman" w:eastAsia="Calibri" w:hAnsi="Times New Roman" w:cs="Times New Roman"/>
          <w:b/>
          <w:sz w:val="24"/>
          <w:szCs w:val="24"/>
        </w:rPr>
        <w:t xml:space="preserve">. § </w:t>
      </w:r>
      <w:r w:rsidR="00BA7824" w:rsidRPr="00007EA0">
        <w:rPr>
          <w:rFonts w:ascii="Times New Roman" w:hAnsi="Times New Roman" w:cs="Times New Roman"/>
          <w:sz w:val="24"/>
          <w:szCs w:val="24"/>
        </w:rPr>
        <w:t xml:space="preserve">(1) A </w:t>
      </w:r>
      <w:r w:rsidR="008F413B" w:rsidRPr="00007EA0">
        <w:rPr>
          <w:rFonts w:ascii="Times New Roman" w:hAnsi="Times New Roman" w:cs="Times New Roman"/>
          <w:sz w:val="24"/>
          <w:szCs w:val="24"/>
        </w:rPr>
        <w:t>Polgármester</w:t>
      </w:r>
      <w:r w:rsidR="00BA7824" w:rsidRPr="00007EA0">
        <w:rPr>
          <w:rFonts w:ascii="Times New Roman" w:hAnsi="Times New Roman" w:cs="Times New Roman"/>
          <w:sz w:val="24"/>
          <w:szCs w:val="24"/>
        </w:rPr>
        <w:t xml:space="preserve"> településképi bejelentési eljárást folytat le az </w:t>
      </w:r>
      <w:proofErr w:type="spellStart"/>
      <w:r w:rsidR="00BA7824" w:rsidRPr="00007EA0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="00BA7824" w:rsidRPr="00007E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7824" w:rsidRPr="00007EA0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="00BA7824" w:rsidRPr="00007EA0">
        <w:rPr>
          <w:rFonts w:ascii="Times New Roman" w:hAnsi="Times New Roman" w:cs="Times New Roman"/>
          <w:sz w:val="24"/>
          <w:szCs w:val="24"/>
        </w:rPr>
        <w:t xml:space="preserve"> településképi követelmények és jelen rendelet reklámok közzétételével összefüggő településképi követelményeinek tekintetében a reklámok és reklámhordozók elhelyezésé</w:t>
      </w:r>
      <w:bookmarkStart w:id="7" w:name="_Ref486255353"/>
      <w:r w:rsidR="00E214E0" w:rsidRPr="00007EA0">
        <w:rPr>
          <w:rFonts w:ascii="Times New Roman" w:hAnsi="Times New Roman" w:cs="Times New Roman"/>
          <w:sz w:val="24"/>
          <w:szCs w:val="24"/>
        </w:rPr>
        <w:t>vel összefüggésben.</w:t>
      </w:r>
    </w:p>
    <w:bookmarkEnd w:id="7"/>
    <w:p w:rsidR="00BA7824" w:rsidRPr="00007EA0" w:rsidRDefault="00BA7824" w:rsidP="00BA78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824" w:rsidRPr="00007EA0" w:rsidRDefault="008173CC" w:rsidP="00BA7824">
      <w:pPr>
        <w:pStyle w:val="Paragrafus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BA7824" w:rsidRPr="00007EA0">
        <w:rPr>
          <w:rFonts w:ascii="Times New Roman" w:eastAsia="Calibri" w:hAnsi="Times New Roman" w:cs="Times New Roman"/>
          <w:b/>
          <w:sz w:val="24"/>
          <w:szCs w:val="24"/>
        </w:rPr>
        <w:t xml:space="preserve">. § </w:t>
      </w:r>
      <w:r w:rsidR="00BA7824" w:rsidRPr="00007EA0">
        <w:rPr>
          <w:rFonts w:ascii="Times New Roman" w:hAnsi="Times New Roman" w:cs="Times New Roman"/>
          <w:sz w:val="24"/>
          <w:szCs w:val="24"/>
        </w:rPr>
        <w:t xml:space="preserve">(1) A településképi bejelentési eljárás a kérelmező által a </w:t>
      </w:r>
      <w:r w:rsidR="008F413B" w:rsidRPr="00007EA0">
        <w:rPr>
          <w:rFonts w:ascii="Times New Roman" w:hAnsi="Times New Roman" w:cs="Times New Roman"/>
          <w:sz w:val="24"/>
          <w:szCs w:val="24"/>
        </w:rPr>
        <w:t>Polgármester</w:t>
      </w:r>
      <w:r w:rsidR="00BA7824" w:rsidRPr="00007EA0">
        <w:rPr>
          <w:rFonts w:ascii="Times New Roman" w:hAnsi="Times New Roman" w:cs="Times New Roman"/>
          <w:sz w:val="24"/>
          <w:szCs w:val="24"/>
        </w:rPr>
        <w:t>hez benyújtott – papíralapú - bejelentésre indul.</w:t>
      </w:r>
    </w:p>
    <w:p w:rsidR="00BA7824" w:rsidRPr="00007EA0" w:rsidRDefault="00BA7824" w:rsidP="00BA7824">
      <w:pPr>
        <w:pStyle w:val="Cmsor1"/>
        <w:spacing w:before="0"/>
        <w:ind w:firstLine="284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(2) A </w:t>
      </w:r>
      <w:r w:rsidR="008F413B"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Polgármester</w:t>
      </w:r>
      <w:r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a településképi bejelentési eljárást a </w:t>
      </w:r>
      <w:proofErr w:type="spellStart"/>
      <w:r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Tr</w:t>
      </w:r>
      <w:proofErr w:type="spellEnd"/>
      <w:r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 26/B. §, 26/C. § és 26/D. §</w:t>
      </w:r>
      <w:proofErr w:type="spellStart"/>
      <w:r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-ban</w:t>
      </w:r>
      <w:proofErr w:type="spellEnd"/>
      <w:r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foglaltak szerint folytatja le.</w:t>
      </w:r>
    </w:p>
    <w:p w:rsidR="00BA7824" w:rsidRPr="00007EA0" w:rsidRDefault="00BA7824" w:rsidP="001421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VIII. FEJEZET</w:t>
      </w:r>
    </w:p>
    <w:p w:rsidR="00BA7824" w:rsidRPr="00007EA0" w:rsidRDefault="00BA7824" w:rsidP="00BA78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TELEPÜLÉSKÉPI KÖTELEZÉS</w:t>
      </w:r>
    </w:p>
    <w:p w:rsidR="00BA7824" w:rsidRPr="00007EA0" w:rsidRDefault="00BA7824" w:rsidP="00BA78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7824" w:rsidRPr="00007EA0" w:rsidRDefault="008173CC" w:rsidP="00BA7824">
      <w:pPr>
        <w:pStyle w:val="Cmsor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30</w:t>
      </w:r>
      <w:r w:rsidR="00BA7824" w:rsidRPr="00007EA0">
        <w:rPr>
          <w:rFonts w:ascii="Times New Roman" w:eastAsiaTheme="minorEastAsia" w:hAnsi="Times New Roman" w:cs="Times New Roman"/>
          <w:bCs w:val="0"/>
          <w:color w:val="auto"/>
          <w:sz w:val="24"/>
          <w:szCs w:val="24"/>
        </w:rPr>
        <w:t>. §</w:t>
      </w:r>
      <w:r w:rsidR="00BA7824"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A reklám, reklámhordozó elhelyezése esetén a </w:t>
      </w:r>
      <w:r w:rsidR="008F413B"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Polgármester</w:t>
      </w:r>
      <w:r w:rsidR="00BA7824"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ellenőrzi a bejelentési kötelezettség teljesítését és a bejelentett tevékenység folytatását, és ha bejelentési eljárás lefolytatásának elmulasztását észleli, a tevékenység folytatását a bejelentési eljárás során megtiltotta vagy azt tudomásul vette, de attól eltérő végrehajtást tapasztal</w:t>
      </w:r>
      <w:r w:rsidR="00E214E0"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</w:t>
      </w:r>
      <w:r w:rsidR="00BA7824" w:rsidRPr="00007EA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15 napon belül értesíti a megyei kormányhivatalt.</w:t>
      </w:r>
    </w:p>
    <w:p w:rsidR="00E37BFD" w:rsidRPr="00007EA0" w:rsidRDefault="00E37BFD" w:rsidP="00E37BF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7BFD" w:rsidRPr="00007EA0" w:rsidRDefault="00E37BFD" w:rsidP="00E37B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>IX. FEJEZET</w:t>
      </w:r>
    </w:p>
    <w:p w:rsidR="00E37BFD" w:rsidRPr="00007EA0" w:rsidRDefault="00E37BFD" w:rsidP="00E37B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sz w:val="24"/>
          <w:szCs w:val="24"/>
        </w:rPr>
        <w:t xml:space="preserve">ÖNKORMÁNYZATI TÁMOGATÁSI </w:t>
      </w:r>
      <w:proofErr w:type="gramStart"/>
      <w:r w:rsidRPr="00007EA0">
        <w:rPr>
          <w:rFonts w:ascii="Times New Roman" w:hAnsi="Times New Roman" w:cs="Times New Roman"/>
          <w:b/>
          <w:i/>
          <w:sz w:val="24"/>
          <w:szCs w:val="24"/>
        </w:rPr>
        <w:t>ÉS</w:t>
      </w:r>
      <w:proofErr w:type="gramEnd"/>
      <w:r w:rsidRPr="00007EA0">
        <w:rPr>
          <w:rFonts w:ascii="Times New Roman" w:hAnsi="Times New Roman" w:cs="Times New Roman"/>
          <w:b/>
          <w:i/>
          <w:sz w:val="24"/>
          <w:szCs w:val="24"/>
        </w:rPr>
        <w:t xml:space="preserve"> ÖSZTÖNZŐ RENDSZER</w:t>
      </w:r>
    </w:p>
    <w:p w:rsidR="00E37BFD" w:rsidRPr="00007EA0" w:rsidRDefault="00E37BFD" w:rsidP="00E37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FD" w:rsidRPr="00007EA0" w:rsidRDefault="00E37BFD" w:rsidP="00E37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BFD" w:rsidRPr="00007EA0" w:rsidRDefault="008173CC" w:rsidP="00E37BF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37BFD" w:rsidRPr="00007EA0">
        <w:rPr>
          <w:rFonts w:ascii="Times New Roman" w:hAnsi="Times New Roman" w:cs="Times New Roman"/>
          <w:b/>
          <w:bCs/>
          <w:sz w:val="24"/>
          <w:szCs w:val="24"/>
        </w:rPr>
        <w:t>. § </w:t>
      </w:r>
      <w:r w:rsidR="00E37BFD" w:rsidRPr="00007EA0">
        <w:rPr>
          <w:rFonts w:ascii="Times New Roman" w:hAnsi="Times New Roman" w:cs="Times New Roman"/>
          <w:sz w:val="24"/>
          <w:szCs w:val="24"/>
        </w:rPr>
        <w:t xml:space="preserve"> (1) </w:t>
      </w:r>
      <w:r w:rsidR="00E37BFD" w:rsidRPr="00007EA0">
        <w:rPr>
          <w:rFonts w:ascii="Times New Roman" w:eastAsia="Calibri" w:hAnsi="Times New Roman" w:cs="Times New Roman"/>
          <w:sz w:val="24"/>
          <w:szCs w:val="24"/>
        </w:rPr>
        <w:t>A rendelet hatálya alá tartozó védett érték tulajdonosa részére kötelezettsége teljesítésének elősegítése érdekében az önkormányzat költségvetésében az erre a célra</w:t>
      </w:r>
      <w:r w:rsidR="00E37BFD"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="00E37BFD" w:rsidRPr="00007E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előirányzat keretsor terhére meghatározott keretösszeg erejéig évente egyszer pályázat útján támogatás biztosítható. </w:t>
      </w:r>
    </w:p>
    <w:p w:rsidR="00E37BFD" w:rsidRPr="00007EA0" w:rsidRDefault="00E37BFD" w:rsidP="00E37BFD">
      <w:pPr>
        <w:shd w:val="clear" w:color="auto" w:fill="FFFFFF"/>
        <w:spacing w:after="0"/>
        <w:ind w:firstLine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(2) </w:t>
      </w:r>
      <w:r w:rsidRPr="00007EA0">
        <w:rPr>
          <w:rFonts w:ascii="Times New Roman" w:eastAsia="Calibri" w:hAnsi="Times New Roman" w:cs="Times New Roman"/>
          <w:sz w:val="24"/>
          <w:szCs w:val="24"/>
        </w:rPr>
        <w:t>A támogatás a rendelet hatálya alá tartozó védett építészeti értékek, azok környezete, tartozékai korhű felújításához, rekonstrukciójához vehető igénybe.</w:t>
      </w:r>
    </w:p>
    <w:p w:rsidR="00E37BFD" w:rsidRPr="00007EA0" w:rsidRDefault="00E37BFD" w:rsidP="00E37BFD">
      <w:pPr>
        <w:shd w:val="clear" w:color="auto" w:fill="FFFFFF"/>
        <w:spacing w:after="0"/>
        <w:ind w:firstLine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(3) </w:t>
      </w:r>
      <w:r w:rsidRPr="00007EA0">
        <w:rPr>
          <w:rFonts w:ascii="Times New Roman" w:eastAsia="Calibri" w:hAnsi="Times New Roman" w:cs="Times New Roman"/>
          <w:sz w:val="24"/>
          <w:szCs w:val="24"/>
        </w:rPr>
        <w:t>A pályázat alapján vissza nem térítendő támogatás nyerhető el. A támogatás folyósítására utólag kerül sor.</w:t>
      </w:r>
    </w:p>
    <w:p w:rsidR="00E37BFD" w:rsidRPr="00007EA0" w:rsidRDefault="00E37BFD" w:rsidP="00E37BFD">
      <w:pPr>
        <w:shd w:val="clear" w:color="auto" w:fill="FFFFFF"/>
        <w:spacing w:after="0"/>
        <w:ind w:firstLine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(4) </w:t>
      </w:r>
      <w:r w:rsidRPr="00007EA0">
        <w:rPr>
          <w:rFonts w:ascii="Times New Roman" w:eastAsia="Calibri" w:hAnsi="Times New Roman" w:cs="Times New Roman"/>
          <w:sz w:val="24"/>
          <w:szCs w:val="24"/>
        </w:rPr>
        <w:t>Az elnyert támogatás nem haladhatja meg a pályázat mellékletét k</w:t>
      </w:r>
      <w:r w:rsidRPr="00007EA0">
        <w:rPr>
          <w:rFonts w:ascii="Times New Roman" w:hAnsi="Times New Roman" w:cs="Times New Roman"/>
          <w:sz w:val="24"/>
          <w:szCs w:val="24"/>
        </w:rPr>
        <w:t xml:space="preserve">épező költségvetés összegének 70 </w:t>
      </w:r>
      <w:r w:rsidRPr="00007EA0">
        <w:rPr>
          <w:rFonts w:ascii="Times New Roman" w:eastAsia="Calibri" w:hAnsi="Times New Roman" w:cs="Times New Roman"/>
          <w:sz w:val="24"/>
          <w:szCs w:val="24"/>
        </w:rPr>
        <w:t>%-át. Az elnyerhető összeg felső határát a pályázati kiírás tartalmazza.</w:t>
      </w:r>
    </w:p>
    <w:p w:rsidR="00E37BFD" w:rsidRPr="00007EA0" w:rsidRDefault="00E37BFD" w:rsidP="00E37BFD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(5) A pályázatot évente egyszer, az éves költségvetés jóváhagyását és a pályázat tartalmára vonatkozó részletes feltételek meghatározását követően </w:t>
      </w:r>
      <w:r w:rsidR="001337D2" w:rsidRPr="00007EA0">
        <w:rPr>
          <w:rFonts w:ascii="Times New Roman" w:eastAsia="Times New Roman" w:hAnsi="Times New Roman" w:cs="Times New Roman"/>
          <w:sz w:val="24"/>
          <w:szCs w:val="24"/>
        </w:rPr>
        <w:t>Bodorfa</w:t>
      </w:r>
      <w:r w:rsidR="00CE63BA">
        <w:rPr>
          <w:rFonts w:ascii="Times New Roman" w:eastAsia="Times New Roman" w:hAnsi="Times New Roman" w:cs="Times New Roman"/>
          <w:sz w:val="24"/>
          <w:szCs w:val="24"/>
        </w:rPr>
        <w:t xml:space="preserve"> Község Képviselő-testülete írhatja</w:t>
      </w: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 ki.</w:t>
      </w:r>
    </w:p>
    <w:p w:rsidR="00E37BFD" w:rsidRPr="00007EA0" w:rsidRDefault="00E37BFD" w:rsidP="00E37BFD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 xml:space="preserve">(6) A beérkezett pályázatok szakmai értékelését a polgármester készíti elő, a beérkezett pályázatokról a Képviselő-testület dönt. </w:t>
      </w:r>
    </w:p>
    <w:p w:rsidR="00E37BFD" w:rsidRPr="00007EA0" w:rsidRDefault="00E37BFD" w:rsidP="00E37B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BFD" w:rsidRPr="00007EA0" w:rsidRDefault="008173CC" w:rsidP="00E37B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="00E37BFD" w:rsidRPr="00007EA0">
        <w:rPr>
          <w:rFonts w:ascii="Times New Roman" w:eastAsia="Times New Roman" w:hAnsi="Times New Roman" w:cs="Times New Roman"/>
          <w:b/>
          <w:bCs/>
          <w:sz w:val="24"/>
          <w:szCs w:val="24"/>
        </w:rPr>
        <w:t>. §</w:t>
      </w:r>
      <w:r w:rsidR="00E37BFD" w:rsidRPr="00007EA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E37BFD" w:rsidRPr="00007EA0">
        <w:rPr>
          <w:rFonts w:ascii="Times New Roman" w:eastAsia="Times New Roman" w:hAnsi="Times New Roman" w:cs="Times New Roman"/>
          <w:sz w:val="24"/>
          <w:szCs w:val="24"/>
        </w:rPr>
        <w:t>(1) A pályázat alapján vissza nem térítendő támogatás nyerhető el.</w:t>
      </w:r>
    </w:p>
    <w:p w:rsidR="00E37BFD" w:rsidRPr="00007EA0" w:rsidRDefault="00E37BFD" w:rsidP="00E37BFD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(2) A támogatást elnyert pályázóval a polgármester átruházott hatáskörben megállapodást köt.</w:t>
      </w:r>
    </w:p>
    <w:p w:rsidR="00E37BFD" w:rsidRPr="00007EA0" w:rsidRDefault="00E37BFD" w:rsidP="00E37BFD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(3) A megállapodás tartalmazza a megítélt pénzösszeg felhasználásának módját, határidejét, feltételeit, az ellenőrzés szabályait.</w:t>
      </w:r>
    </w:p>
    <w:p w:rsidR="00E37BFD" w:rsidRPr="00007EA0" w:rsidRDefault="00E37BFD" w:rsidP="00E37BFD">
      <w:pPr>
        <w:spacing w:after="0"/>
        <w:ind w:firstLine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A0">
        <w:rPr>
          <w:rFonts w:ascii="Times New Roman" w:eastAsia="Times New Roman" w:hAnsi="Times New Roman" w:cs="Times New Roman"/>
          <w:sz w:val="24"/>
          <w:szCs w:val="24"/>
        </w:rPr>
        <w:t>(4) A jegyző - átruházott hatáskörben eljárva – ellenőrzi a pályázat alapján elnyert pénzösszeg felhasználását, a megállapodásban meghatározottak betartását.</w:t>
      </w:r>
    </w:p>
    <w:p w:rsidR="001421B8" w:rsidRPr="00007EA0" w:rsidRDefault="001421B8" w:rsidP="004F526B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A4262" w:rsidRPr="00007EA0" w:rsidRDefault="002574CC" w:rsidP="004F526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X</w:t>
      </w:r>
      <w:r w:rsidR="005A4262" w:rsidRPr="00007E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FEJEZET</w:t>
      </w:r>
    </w:p>
    <w:p w:rsidR="005A4262" w:rsidRPr="00007EA0" w:rsidRDefault="005A4262" w:rsidP="004F526B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ZÁRÓ </w:t>
      </w:r>
      <w:proofErr w:type="gramStart"/>
      <w:r w:rsidRPr="00007E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ÉS</w:t>
      </w:r>
      <w:proofErr w:type="gramEnd"/>
      <w:r w:rsidRPr="00007E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ÁTMENETI RENDELKEZÉSEK</w:t>
      </w:r>
    </w:p>
    <w:p w:rsidR="005A4262" w:rsidRPr="00007EA0" w:rsidRDefault="005A4262" w:rsidP="004F52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262" w:rsidRPr="00007EA0" w:rsidRDefault="005A4262" w:rsidP="004F52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262" w:rsidRPr="00007EA0" w:rsidRDefault="008173CC" w:rsidP="004F526B">
      <w:pPr>
        <w:pStyle w:val="Paragrafus"/>
        <w:numPr>
          <w:ilvl w:val="0"/>
          <w:numId w:val="0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="005A4262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§</w:t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Ez a rendelet 2017. </w:t>
      </w:r>
      <w:r w:rsidR="00A70A7A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december 31</w:t>
      </w:r>
      <w:r w:rsidR="0066147B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-én</w:t>
      </w:r>
      <w:proofErr w:type="spellEnd"/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lép hatályba.</w:t>
      </w:r>
    </w:p>
    <w:p w:rsidR="00BB540F" w:rsidRPr="00007EA0" w:rsidRDefault="00BB540F" w:rsidP="004F526B">
      <w:pPr>
        <w:tabs>
          <w:tab w:val="center" w:pos="4536"/>
          <w:tab w:val="left" w:pos="725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48F1" w:rsidRPr="00007EA0" w:rsidRDefault="008173CC" w:rsidP="00BA7824">
      <w:pPr>
        <w:pStyle w:val="Cmsor4"/>
        <w:keepNext w:val="0"/>
        <w:widowControl w:val="0"/>
        <w:tabs>
          <w:tab w:val="left" w:leader="dot" w:pos="66"/>
          <w:tab w:val="left" w:pos="2520"/>
        </w:tabs>
        <w:suppressAutoHyphens/>
        <w:spacing w:before="0" w:after="0" w:line="276" w:lineRule="auto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34</w:t>
      </w:r>
      <w:r w:rsidR="005A4262" w:rsidRPr="00007EA0">
        <w:rPr>
          <w:rFonts w:ascii="Times New Roman" w:hAnsi="Times New Roman"/>
          <w:color w:val="000000" w:themeColor="text1"/>
          <w:sz w:val="24"/>
          <w:szCs w:val="24"/>
        </w:rPr>
        <w:t>. §</w:t>
      </w:r>
      <w:r w:rsidR="005A4262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7848F1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(1) </w:t>
      </w:r>
      <w:r w:rsidR="005A4262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Hatályát veszti </w:t>
      </w:r>
      <w:r w:rsidR="001337D2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>Bodorfa</w:t>
      </w:r>
      <w:r w:rsidR="00C40A15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EE3D43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>Község</w:t>
      </w:r>
      <w:r w:rsidR="00C40A15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Önkormányzata Képviselő-testületének</w:t>
      </w:r>
      <w:r w:rsidR="00BA7824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7848F1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helyi építési szabályzatáról szóló </w:t>
      </w:r>
      <w:r w:rsidR="00394B89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többször módosított </w:t>
      </w:r>
      <w:r w:rsidR="001337D2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="00394B89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>/2005</w:t>
      </w:r>
      <w:r w:rsidR="00E917A6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BA7824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>(</w:t>
      </w:r>
      <w:r w:rsidR="001337D2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>XII.27</w:t>
      </w:r>
      <w:r w:rsidR="00DB4A26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BA7824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 </w:t>
      </w:r>
      <w:r w:rsidR="000674B9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>önkormányzati</w:t>
      </w:r>
      <w:r w:rsidR="007848F1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>. sz. rendelet</w:t>
      </w:r>
      <w:r w:rsidR="006477D1" w:rsidRPr="00007EA0">
        <w:rPr>
          <w:rFonts w:ascii="Times New Roman" w:hAnsi="Times New Roman"/>
          <w:b w:val="0"/>
          <w:color w:val="000000" w:themeColor="text1"/>
          <w:sz w:val="24"/>
          <w:szCs w:val="24"/>
        </w:rPr>
        <w:t>ének</w:t>
      </w:r>
    </w:p>
    <w:p w:rsidR="002B7250" w:rsidRPr="00007EA0" w:rsidRDefault="007848F1" w:rsidP="00BB540F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 xml:space="preserve">) </w:t>
      </w:r>
      <w:r w:rsidR="005E1339" w:rsidRPr="00007EA0">
        <w:rPr>
          <w:rFonts w:ascii="Times New Roman" w:hAnsi="Times New Roman" w:cs="Times New Roman"/>
          <w:sz w:val="24"/>
          <w:szCs w:val="24"/>
        </w:rPr>
        <w:t>2</w:t>
      </w:r>
      <w:r w:rsidR="00E917A6" w:rsidRPr="00007EA0">
        <w:rPr>
          <w:rFonts w:ascii="Times New Roman" w:hAnsi="Times New Roman" w:cs="Times New Roman"/>
          <w:sz w:val="24"/>
          <w:szCs w:val="24"/>
        </w:rPr>
        <w:t>.§</w:t>
      </w:r>
      <w:r w:rsidR="000674B9" w:rsidRPr="00007EA0">
        <w:rPr>
          <w:rFonts w:ascii="Times New Roman" w:hAnsi="Times New Roman" w:cs="Times New Roman"/>
          <w:sz w:val="24"/>
          <w:szCs w:val="24"/>
        </w:rPr>
        <w:t xml:space="preserve"> </w:t>
      </w:r>
      <w:r w:rsidR="005E1339" w:rsidRPr="00007EA0">
        <w:rPr>
          <w:rFonts w:ascii="Times New Roman" w:hAnsi="Times New Roman" w:cs="Times New Roman"/>
          <w:sz w:val="24"/>
          <w:szCs w:val="24"/>
        </w:rPr>
        <w:t>(4</w:t>
      </w:r>
      <w:r w:rsidR="00F071A7" w:rsidRPr="00007EA0">
        <w:rPr>
          <w:rFonts w:ascii="Times New Roman" w:hAnsi="Times New Roman" w:cs="Times New Roman"/>
          <w:sz w:val="24"/>
          <w:szCs w:val="24"/>
        </w:rPr>
        <w:t>) bekezdése</w:t>
      </w:r>
      <w:r w:rsidR="000674B9" w:rsidRPr="00007EA0">
        <w:rPr>
          <w:rFonts w:ascii="Times New Roman" w:hAnsi="Times New Roman" w:cs="Times New Roman"/>
          <w:sz w:val="24"/>
          <w:szCs w:val="24"/>
        </w:rPr>
        <w:t>;</w:t>
      </w:r>
      <w:r w:rsidR="00E917A6" w:rsidRPr="00007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339" w:rsidRPr="00007EA0" w:rsidRDefault="005E1339" w:rsidP="005E1339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b) 8.§ (5) – (7) és (9) bekezdései; </w:t>
      </w:r>
    </w:p>
    <w:p w:rsidR="005E1339" w:rsidRPr="00007EA0" w:rsidRDefault="005E1339" w:rsidP="005E1339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 xml:space="preserve">c) 9.§ (4) – (5) bekezdései; </w:t>
      </w:r>
    </w:p>
    <w:p w:rsidR="005E1339" w:rsidRPr="00007EA0" w:rsidRDefault="00974545" w:rsidP="005E1339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d) 16.§ (9), (12</w:t>
      </w:r>
      <w:r w:rsidR="005E1339" w:rsidRPr="00007EA0">
        <w:rPr>
          <w:rFonts w:ascii="Times New Roman" w:hAnsi="Times New Roman" w:cs="Times New Roman"/>
          <w:sz w:val="24"/>
          <w:szCs w:val="24"/>
        </w:rPr>
        <w:t>) bekezdések és a</w:t>
      </w:r>
      <w:r w:rsidRPr="00007EA0">
        <w:rPr>
          <w:rFonts w:ascii="Times New Roman" w:hAnsi="Times New Roman" w:cs="Times New Roman"/>
          <w:sz w:val="24"/>
          <w:szCs w:val="24"/>
        </w:rPr>
        <w:t xml:space="preserve"> (13</w:t>
      </w:r>
      <w:r w:rsidR="005E1339" w:rsidRPr="00007EA0">
        <w:rPr>
          <w:rFonts w:ascii="Times New Roman" w:hAnsi="Times New Roman" w:cs="Times New Roman"/>
          <w:sz w:val="24"/>
          <w:szCs w:val="24"/>
        </w:rPr>
        <w:t>) bekezdés a) pontja;</w:t>
      </w:r>
    </w:p>
    <w:p w:rsidR="005E1339" w:rsidRPr="00007EA0" w:rsidRDefault="005E1339" w:rsidP="005E1339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 xml:space="preserve">) 22.§ (5) bekezdése; </w:t>
      </w:r>
    </w:p>
    <w:p w:rsidR="005E1339" w:rsidRPr="00007EA0" w:rsidRDefault="005E1339" w:rsidP="005E1339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 xml:space="preserve">) 23.§ (3) bekezdése; </w:t>
      </w:r>
    </w:p>
    <w:p w:rsidR="005E1339" w:rsidRPr="00007EA0" w:rsidRDefault="005E1339" w:rsidP="005E1339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 xml:space="preserve">) </w:t>
      </w:r>
      <w:r w:rsidR="00974545" w:rsidRPr="00007EA0">
        <w:rPr>
          <w:rFonts w:ascii="Times New Roman" w:hAnsi="Times New Roman" w:cs="Times New Roman"/>
          <w:sz w:val="24"/>
          <w:szCs w:val="24"/>
        </w:rPr>
        <w:t>2</w:t>
      </w:r>
      <w:r w:rsidRPr="00007EA0">
        <w:rPr>
          <w:rFonts w:ascii="Times New Roman" w:hAnsi="Times New Roman" w:cs="Times New Roman"/>
          <w:sz w:val="24"/>
          <w:szCs w:val="24"/>
        </w:rPr>
        <w:t xml:space="preserve">5.§ (5) bekezdés (b) és (d) pontjai; </w:t>
      </w:r>
    </w:p>
    <w:p w:rsidR="005E1339" w:rsidRPr="00007EA0" w:rsidRDefault="00974545" w:rsidP="005E1339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A0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>) 27</w:t>
      </w:r>
      <w:r w:rsidR="005E1339" w:rsidRPr="00007EA0">
        <w:rPr>
          <w:rFonts w:ascii="Times New Roman" w:hAnsi="Times New Roman" w:cs="Times New Roman"/>
          <w:sz w:val="24"/>
          <w:szCs w:val="24"/>
        </w:rPr>
        <w:t xml:space="preserve">.§; </w:t>
      </w:r>
    </w:p>
    <w:p w:rsidR="005E1339" w:rsidRPr="00007EA0" w:rsidRDefault="00974545" w:rsidP="005E1339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i) 28</w:t>
      </w:r>
      <w:r w:rsidR="005E1339" w:rsidRPr="00007EA0">
        <w:rPr>
          <w:rFonts w:ascii="Times New Roman" w:hAnsi="Times New Roman" w:cs="Times New Roman"/>
          <w:sz w:val="24"/>
          <w:szCs w:val="24"/>
        </w:rPr>
        <w:t xml:space="preserve">.§ (1) – (4) bekezdései; </w:t>
      </w:r>
    </w:p>
    <w:p w:rsidR="00974545" w:rsidRPr="00007EA0" w:rsidRDefault="00974545" w:rsidP="005E1339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j) 30.§.</w:t>
      </w:r>
    </w:p>
    <w:p w:rsidR="005A4262" w:rsidRPr="00007EA0" w:rsidRDefault="005A4262" w:rsidP="00BC150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A4262" w:rsidRPr="00007EA0" w:rsidRDefault="005A4262" w:rsidP="004F52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                               ……………………………………..</w:t>
      </w:r>
    </w:p>
    <w:p w:rsidR="005A4262" w:rsidRPr="00007EA0" w:rsidRDefault="008F413B" w:rsidP="004F52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jegyző</w:t>
      </w:r>
    </w:p>
    <w:p w:rsidR="00BC150E" w:rsidRPr="00007EA0" w:rsidRDefault="00BC150E" w:rsidP="00BC150E">
      <w:pPr>
        <w:pStyle w:val="Listaszerbekezds"/>
        <w:numPr>
          <w:ilvl w:val="6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7EA0">
        <w:rPr>
          <w:rFonts w:ascii="Times New Roman" w:hAnsi="Times New Roman" w:cs="Times New Roman"/>
          <w:i/>
          <w:sz w:val="24"/>
          <w:szCs w:val="24"/>
        </w:rPr>
        <w:t xml:space="preserve">melléklet </w:t>
      </w:r>
      <w:proofErr w:type="gramStart"/>
      <w:r w:rsidRPr="00007EA0">
        <w:rPr>
          <w:rFonts w:ascii="Times New Roman" w:hAnsi="Times New Roman" w:cs="Times New Roman"/>
          <w:i/>
          <w:sz w:val="24"/>
          <w:szCs w:val="24"/>
        </w:rPr>
        <w:t>a ….</w:t>
      </w:r>
      <w:proofErr w:type="gramEnd"/>
      <w:r w:rsidRPr="00007EA0">
        <w:rPr>
          <w:rFonts w:ascii="Times New Roman" w:hAnsi="Times New Roman" w:cs="Times New Roman"/>
          <w:i/>
          <w:sz w:val="24"/>
          <w:szCs w:val="24"/>
        </w:rPr>
        <w:t>/2017. (…………….) önkormányzati rendelet</w:t>
      </w:r>
    </w:p>
    <w:p w:rsidR="00BC150E" w:rsidRPr="00007EA0" w:rsidRDefault="00BC150E" w:rsidP="00BC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50E" w:rsidRPr="00007EA0" w:rsidRDefault="00BC150E" w:rsidP="00BC1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b/>
          <w:sz w:val="24"/>
          <w:szCs w:val="24"/>
        </w:rPr>
        <w:t>Bodorfa Község helyi védelem alatt álló építészeti örökségeinek jegyzéke</w:t>
      </w:r>
    </w:p>
    <w:p w:rsidR="00BC150E" w:rsidRPr="00007EA0" w:rsidRDefault="00BC150E" w:rsidP="00BC1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50E" w:rsidRPr="00007EA0" w:rsidRDefault="00BC150E" w:rsidP="00BC1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50E" w:rsidRPr="00007EA0" w:rsidRDefault="00BC150E" w:rsidP="00BC15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EA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07EA0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007EA0">
        <w:rPr>
          <w:rFonts w:ascii="Times New Roman" w:hAnsi="Times New Roman" w:cs="Times New Roman"/>
          <w:sz w:val="24"/>
          <w:szCs w:val="24"/>
        </w:rPr>
        <w:t>. melléklet:</w:t>
      </w:r>
      <w:r w:rsidRPr="00007EA0">
        <w:rPr>
          <w:rFonts w:ascii="Times New Roman" w:hAnsi="Times New Roman" w:cs="Times New Roman"/>
          <w:b/>
          <w:sz w:val="24"/>
          <w:szCs w:val="24"/>
        </w:rPr>
        <w:t xml:space="preserve"> Bodorfa Község helyi területi védelem alatt álló elemei</w:t>
      </w:r>
    </w:p>
    <w:p w:rsidR="00BC150E" w:rsidRPr="00007EA0" w:rsidRDefault="00BC150E" w:rsidP="00BC150E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1155"/>
        <w:gridCol w:w="2059"/>
        <w:gridCol w:w="2444"/>
        <w:gridCol w:w="1569"/>
        <w:gridCol w:w="1575"/>
      </w:tblGrid>
      <w:tr w:rsidR="00BC150E" w:rsidRPr="00007EA0" w:rsidTr="00CE5C7C">
        <w:tc>
          <w:tcPr>
            <w:tcW w:w="534" w:type="dxa"/>
            <w:shd w:val="clear" w:color="auto" w:fill="DDD9C3" w:themeFill="background2" w:themeFillShade="E6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DD9C3" w:themeFill="background2" w:themeFillShade="E6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59" w:type="dxa"/>
            <w:shd w:val="clear" w:color="auto" w:fill="DDD9C3" w:themeFill="background2" w:themeFillShade="E6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44" w:type="dxa"/>
            <w:shd w:val="clear" w:color="auto" w:fill="DDD9C3" w:themeFill="background2" w:themeFillShade="E6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69" w:type="dxa"/>
            <w:shd w:val="clear" w:color="auto" w:fill="DDD9C3" w:themeFill="background2" w:themeFillShade="E6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75" w:type="dxa"/>
            <w:shd w:val="clear" w:color="auto" w:fill="DDD9C3" w:themeFill="background2" w:themeFillShade="E6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BC150E" w:rsidRPr="00007EA0" w:rsidTr="00CE5C7C">
        <w:trPr>
          <w:trHeight w:val="412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2" w:type="dxa"/>
            <w:gridSpan w:val="5"/>
            <w:shd w:val="clear" w:color="auto" w:fill="DDD9C3" w:themeFill="background2" w:themeFillShade="E6"/>
            <w:vAlign w:val="center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területi védelemmel érintett </w:t>
            </w:r>
          </w:p>
        </w:tc>
      </w:tr>
      <w:tr w:rsidR="00BC150E" w:rsidRPr="00007EA0" w:rsidTr="00CE5C7C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DD9C3" w:themeFill="background2" w:themeFillShade="E6"/>
            <w:vAlign w:val="center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sz w:val="20"/>
                <w:szCs w:val="20"/>
              </w:rPr>
              <w:t>érték jele</w:t>
            </w:r>
          </w:p>
        </w:tc>
        <w:tc>
          <w:tcPr>
            <w:tcW w:w="2059" w:type="dxa"/>
            <w:shd w:val="clear" w:color="auto" w:fill="DDD9C3" w:themeFill="background2" w:themeFillShade="E6"/>
            <w:vAlign w:val="center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sz w:val="20"/>
                <w:szCs w:val="20"/>
              </w:rPr>
              <w:t>érték megnevezése</w:t>
            </w:r>
          </w:p>
        </w:tc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sz w:val="20"/>
                <w:szCs w:val="20"/>
              </w:rPr>
              <w:t>érték meghatározása</w:t>
            </w:r>
          </w:p>
        </w:tc>
        <w:tc>
          <w:tcPr>
            <w:tcW w:w="1569" w:type="dxa"/>
            <w:shd w:val="clear" w:color="auto" w:fill="DDD9C3" w:themeFill="background2" w:themeFillShade="E6"/>
            <w:vAlign w:val="center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értékkel érintett telek címe</w:t>
            </w:r>
          </w:p>
        </w:tc>
        <w:tc>
          <w:tcPr>
            <w:tcW w:w="1575" w:type="dxa"/>
            <w:shd w:val="clear" w:color="auto" w:fill="DDD9C3" w:themeFill="background2" w:themeFillShade="E6"/>
            <w:vAlign w:val="center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sz w:val="20"/>
                <w:szCs w:val="20"/>
              </w:rPr>
              <w:t>értékkel érintett telek helyrajzi száma (hrsz)</w:t>
            </w:r>
          </w:p>
        </w:tc>
      </w:tr>
      <w:tr w:rsidR="00BC150E" w:rsidRPr="00007EA0" w:rsidTr="00CE5C7C">
        <w:trPr>
          <w:trHeight w:val="397"/>
        </w:trPr>
        <w:tc>
          <w:tcPr>
            <w:tcW w:w="534" w:type="dxa"/>
            <w:vAlign w:val="center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C150E" w:rsidRPr="00007EA0" w:rsidRDefault="00BC150E" w:rsidP="00CE5C7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sz w:val="20"/>
                <w:szCs w:val="20"/>
              </w:rPr>
              <w:t>T-1.</w:t>
            </w:r>
          </w:p>
        </w:tc>
        <w:tc>
          <w:tcPr>
            <w:tcW w:w="2059" w:type="dxa"/>
            <w:vAlign w:val="center"/>
          </w:tcPr>
          <w:p w:rsidR="00BC150E" w:rsidRPr="00007EA0" w:rsidRDefault="00B9699D" w:rsidP="00CE5C7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sz w:val="20"/>
                <w:szCs w:val="20"/>
              </w:rPr>
              <w:t>„Koplalós csárda”</w:t>
            </w:r>
          </w:p>
        </w:tc>
        <w:tc>
          <w:tcPr>
            <w:tcW w:w="2444" w:type="dxa"/>
            <w:vAlign w:val="center"/>
          </w:tcPr>
          <w:p w:rsidR="00BC150E" w:rsidRPr="00007EA0" w:rsidRDefault="00BC150E" w:rsidP="00CE5C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BC150E" w:rsidRPr="00007EA0" w:rsidRDefault="00BC150E" w:rsidP="00CE5C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BC150E" w:rsidRPr="00007EA0" w:rsidRDefault="00B9699D" w:rsidP="00B969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07 közút, 012-, 010/5 hrsz.</w:t>
            </w:r>
          </w:p>
        </w:tc>
      </w:tr>
    </w:tbl>
    <w:p w:rsidR="005A4262" w:rsidRPr="00007EA0" w:rsidRDefault="005A4262" w:rsidP="004F526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A4AE6" w:rsidRPr="00007EA0" w:rsidRDefault="00923886" w:rsidP="00C45BF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7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A4262" w:rsidRPr="00007EA0" w:rsidRDefault="00E2473F" w:rsidP="00C45BF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923886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proofErr w:type="gramStart"/>
      <w:r w:rsidR="00923886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150E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="005A4262"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melléklet: </w:t>
      </w:r>
      <w:r w:rsidR="001337D2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Bodorfa</w:t>
      </w:r>
      <w:r w:rsidR="002B7250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község </w:t>
      </w:r>
      <w:r w:rsidR="005A4262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helyi egyedi védelem alatt álló „elemei”</w:t>
      </w:r>
    </w:p>
    <w:p w:rsidR="005A4262" w:rsidRPr="00007EA0" w:rsidRDefault="005A4262" w:rsidP="004F526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95EA7" w:rsidRPr="00007EA0" w:rsidRDefault="00A95EA7" w:rsidP="004F526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"/>
        <w:gridCol w:w="1123"/>
        <w:gridCol w:w="2013"/>
        <w:gridCol w:w="2386"/>
        <w:gridCol w:w="1527"/>
        <w:gridCol w:w="1537"/>
      </w:tblGrid>
      <w:tr w:rsidR="0052349E" w:rsidRPr="00007EA0" w:rsidTr="00923886">
        <w:tc>
          <w:tcPr>
            <w:tcW w:w="524" w:type="dxa"/>
            <w:shd w:val="clear" w:color="auto" w:fill="DDD9C3" w:themeFill="background2" w:themeFillShade="E6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DD9C3" w:themeFill="background2" w:themeFillShade="E6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013" w:type="dxa"/>
            <w:shd w:val="clear" w:color="auto" w:fill="DDD9C3" w:themeFill="background2" w:themeFillShade="E6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386" w:type="dxa"/>
            <w:shd w:val="clear" w:color="auto" w:fill="DDD9C3" w:themeFill="background2" w:themeFillShade="E6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527" w:type="dxa"/>
            <w:shd w:val="clear" w:color="auto" w:fill="DDD9C3" w:themeFill="background2" w:themeFillShade="E6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37" w:type="dxa"/>
            <w:shd w:val="clear" w:color="auto" w:fill="DDD9C3" w:themeFill="background2" w:themeFillShade="E6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  <w:tr w:rsidR="0052349E" w:rsidRPr="00007EA0" w:rsidTr="00923886">
        <w:trPr>
          <w:trHeight w:val="412"/>
        </w:trPr>
        <w:tc>
          <w:tcPr>
            <w:tcW w:w="524" w:type="dxa"/>
            <w:shd w:val="clear" w:color="auto" w:fill="DDD9C3" w:themeFill="background2" w:themeFillShade="E6"/>
            <w:vAlign w:val="center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86" w:type="dxa"/>
            <w:gridSpan w:val="5"/>
            <w:shd w:val="clear" w:color="auto" w:fill="DDD9C3" w:themeFill="background2" w:themeFillShade="E6"/>
            <w:vAlign w:val="center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 területi védelemmel érintett </w:t>
            </w:r>
          </w:p>
        </w:tc>
      </w:tr>
      <w:tr w:rsidR="0052349E" w:rsidRPr="00007EA0" w:rsidTr="00923886">
        <w:tc>
          <w:tcPr>
            <w:tcW w:w="524" w:type="dxa"/>
            <w:shd w:val="clear" w:color="auto" w:fill="DDD9C3" w:themeFill="background2" w:themeFillShade="E6"/>
            <w:vAlign w:val="center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DD9C3" w:themeFill="background2" w:themeFillShade="E6"/>
            <w:vAlign w:val="center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érték jele</w:t>
            </w:r>
          </w:p>
        </w:tc>
        <w:tc>
          <w:tcPr>
            <w:tcW w:w="2013" w:type="dxa"/>
            <w:shd w:val="clear" w:color="auto" w:fill="DDD9C3" w:themeFill="background2" w:themeFillShade="E6"/>
            <w:vAlign w:val="center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érték megnevezése</w:t>
            </w:r>
          </w:p>
        </w:tc>
        <w:tc>
          <w:tcPr>
            <w:tcW w:w="2386" w:type="dxa"/>
            <w:shd w:val="clear" w:color="auto" w:fill="DDD9C3" w:themeFill="background2" w:themeFillShade="E6"/>
            <w:vAlign w:val="center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érték meghatározása</w:t>
            </w:r>
          </w:p>
        </w:tc>
        <w:tc>
          <w:tcPr>
            <w:tcW w:w="1527" w:type="dxa"/>
            <w:shd w:val="clear" w:color="auto" w:fill="DDD9C3" w:themeFill="background2" w:themeFillShade="E6"/>
            <w:vAlign w:val="center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értékkel érintett telek címe</w:t>
            </w:r>
          </w:p>
        </w:tc>
        <w:tc>
          <w:tcPr>
            <w:tcW w:w="1537" w:type="dxa"/>
            <w:shd w:val="clear" w:color="auto" w:fill="DDD9C3" w:themeFill="background2" w:themeFillShade="E6"/>
            <w:vAlign w:val="center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értékkel érintett telek helyrajzi száma (hrsz)</w:t>
            </w:r>
          </w:p>
        </w:tc>
      </w:tr>
      <w:tr w:rsidR="0052349E" w:rsidRPr="00007EA0" w:rsidTr="009E7A63">
        <w:trPr>
          <w:trHeight w:val="397"/>
        </w:trPr>
        <w:tc>
          <w:tcPr>
            <w:tcW w:w="524" w:type="dxa"/>
            <w:vAlign w:val="center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23" w:type="dxa"/>
            <w:vAlign w:val="center"/>
          </w:tcPr>
          <w:p w:rsidR="00C05B20" w:rsidRPr="00007EA0" w:rsidRDefault="00C05B20" w:rsidP="004D00F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E-1.</w:t>
            </w:r>
          </w:p>
        </w:tc>
        <w:tc>
          <w:tcPr>
            <w:tcW w:w="2013" w:type="dxa"/>
            <w:vAlign w:val="center"/>
          </w:tcPr>
          <w:p w:rsidR="00C05B20" w:rsidRPr="00007EA0" w:rsidRDefault="00394B89" w:rsidP="00394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lakóház</w:t>
            </w:r>
          </w:p>
        </w:tc>
        <w:tc>
          <w:tcPr>
            <w:tcW w:w="2386" w:type="dxa"/>
            <w:vAlign w:val="center"/>
          </w:tcPr>
          <w:p w:rsidR="00C05B20" w:rsidRPr="00007EA0" w:rsidRDefault="00C05B20" w:rsidP="004D00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C05B20" w:rsidRPr="00007EA0" w:rsidRDefault="00B9699D" w:rsidP="00394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Szabadság u. 15</w:t>
            </w:r>
            <w:r w:rsidR="00394B89"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7" w:type="dxa"/>
            <w:vAlign w:val="center"/>
          </w:tcPr>
          <w:p w:rsidR="00C05B20" w:rsidRPr="00007EA0" w:rsidRDefault="00B9699D" w:rsidP="005234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="0052349E"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hrsz.</w:t>
            </w:r>
          </w:p>
        </w:tc>
      </w:tr>
      <w:tr w:rsidR="00B9699D" w:rsidRPr="00007EA0" w:rsidTr="009E7A63">
        <w:trPr>
          <w:trHeight w:val="397"/>
        </w:trPr>
        <w:tc>
          <w:tcPr>
            <w:tcW w:w="524" w:type="dxa"/>
            <w:vAlign w:val="center"/>
          </w:tcPr>
          <w:p w:rsidR="00394B89" w:rsidRPr="00007EA0" w:rsidRDefault="00394B89" w:rsidP="00394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23" w:type="dxa"/>
            <w:vAlign w:val="center"/>
          </w:tcPr>
          <w:p w:rsidR="00394B89" w:rsidRPr="00007EA0" w:rsidRDefault="00394B89" w:rsidP="00394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sz w:val="20"/>
                <w:szCs w:val="20"/>
              </w:rPr>
              <w:t>E-2.</w:t>
            </w:r>
          </w:p>
        </w:tc>
        <w:tc>
          <w:tcPr>
            <w:tcW w:w="2013" w:type="dxa"/>
            <w:vAlign w:val="center"/>
          </w:tcPr>
          <w:p w:rsidR="00394B89" w:rsidRPr="00007EA0" w:rsidRDefault="00394B89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lakóház</w:t>
            </w:r>
            <w:r w:rsidR="00B9699D" w:rsidRPr="00007EA0">
              <w:rPr>
                <w:rFonts w:ascii="Times New Roman" w:hAnsi="Times New Roman" w:cs="Times New Roman"/>
                <w:sz w:val="20"/>
                <w:szCs w:val="20"/>
              </w:rPr>
              <w:t xml:space="preserve"> és gazdasági épület</w:t>
            </w:r>
          </w:p>
        </w:tc>
        <w:tc>
          <w:tcPr>
            <w:tcW w:w="2386" w:type="dxa"/>
            <w:vAlign w:val="center"/>
          </w:tcPr>
          <w:p w:rsidR="00394B89" w:rsidRPr="00007EA0" w:rsidRDefault="00394B89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94B89" w:rsidRPr="00007EA0" w:rsidRDefault="00B9699D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Szabadság u. 32.</w:t>
            </w:r>
          </w:p>
        </w:tc>
        <w:tc>
          <w:tcPr>
            <w:tcW w:w="1537" w:type="dxa"/>
            <w:vAlign w:val="center"/>
          </w:tcPr>
          <w:p w:rsidR="00394B89" w:rsidRPr="00007EA0" w:rsidRDefault="00B9699D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hrsz.</w:t>
            </w:r>
          </w:p>
        </w:tc>
      </w:tr>
      <w:tr w:rsidR="00B9699D" w:rsidRPr="00007EA0" w:rsidTr="009E7A63">
        <w:trPr>
          <w:trHeight w:val="397"/>
        </w:trPr>
        <w:tc>
          <w:tcPr>
            <w:tcW w:w="524" w:type="dxa"/>
            <w:vAlign w:val="center"/>
          </w:tcPr>
          <w:p w:rsidR="00394B89" w:rsidRPr="00007EA0" w:rsidRDefault="00394B89" w:rsidP="00394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23" w:type="dxa"/>
            <w:vAlign w:val="center"/>
          </w:tcPr>
          <w:p w:rsidR="00394B89" w:rsidRPr="00007EA0" w:rsidRDefault="00394B89" w:rsidP="00394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sz w:val="20"/>
                <w:szCs w:val="20"/>
              </w:rPr>
              <w:t>E-3.</w:t>
            </w:r>
          </w:p>
        </w:tc>
        <w:tc>
          <w:tcPr>
            <w:tcW w:w="2013" w:type="dxa"/>
            <w:vAlign w:val="center"/>
          </w:tcPr>
          <w:p w:rsidR="00394B89" w:rsidRPr="00007EA0" w:rsidRDefault="00394B89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lakóház</w:t>
            </w:r>
          </w:p>
        </w:tc>
        <w:tc>
          <w:tcPr>
            <w:tcW w:w="2386" w:type="dxa"/>
            <w:vAlign w:val="center"/>
          </w:tcPr>
          <w:p w:rsidR="00394B89" w:rsidRPr="00007EA0" w:rsidRDefault="00394B89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94B89" w:rsidRPr="00007EA0" w:rsidRDefault="00B9699D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Szabadság u. 67.</w:t>
            </w:r>
          </w:p>
        </w:tc>
        <w:tc>
          <w:tcPr>
            <w:tcW w:w="1537" w:type="dxa"/>
            <w:vAlign w:val="center"/>
          </w:tcPr>
          <w:p w:rsidR="00394B89" w:rsidRPr="00007EA0" w:rsidRDefault="00B9699D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86 hrsz.</w:t>
            </w:r>
          </w:p>
        </w:tc>
      </w:tr>
      <w:tr w:rsidR="00B9699D" w:rsidRPr="00007EA0" w:rsidTr="009E7A63">
        <w:trPr>
          <w:trHeight w:val="397"/>
        </w:trPr>
        <w:tc>
          <w:tcPr>
            <w:tcW w:w="524" w:type="dxa"/>
            <w:vAlign w:val="center"/>
          </w:tcPr>
          <w:p w:rsidR="00394B89" w:rsidRPr="00007EA0" w:rsidRDefault="00394B89" w:rsidP="00394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23" w:type="dxa"/>
            <w:vAlign w:val="center"/>
          </w:tcPr>
          <w:p w:rsidR="00394B89" w:rsidRPr="00007EA0" w:rsidRDefault="00394B89" w:rsidP="00394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sz w:val="20"/>
                <w:szCs w:val="20"/>
              </w:rPr>
              <w:t>E-4.</w:t>
            </w:r>
          </w:p>
        </w:tc>
        <w:tc>
          <w:tcPr>
            <w:tcW w:w="2013" w:type="dxa"/>
            <w:vAlign w:val="center"/>
          </w:tcPr>
          <w:p w:rsidR="00394B89" w:rsidRPr="00007EA0" w:rsidRDefault="00394B89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lakóház</w:t>
            </w:r>
          </w:p>
        </w:tc>
        <w:tc>
          <w:tcPr>
            <w:tcW w:w="2386" w:type="dxa"/>
            <w:vAlign w:val="center"/>
          </w:tcPr>
          <w:p w:rsidR="00394B89" w:rsidRPr="00007EA0" w:rsidRDefault="00394B89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94B89" w:rsidRPr="00007EA0" w:rsidRDefault="00B9699D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Szabadság u. 73.</w:t>
            </w:r>
          </w:p>
        </w:tc>
        <w:tc>
          <w:tcPr>
            <w:tcW w:w="1537" w:type="dxa"/>
            <w:vAlign w:val="center"/>
          </w:tcPr>
          <w:p w:rsidR="00394B89" w:rsidRPr="00007EA0" w:rsidRDefault="00B9699D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89 hrsz.</w:t>
            </w:r>
          </w:p>
        </w:tc>
      </w:tr>
      <w:tr w:rsidR="00B9699D" w:rsidRPr="00007EA0" w:rsidTr="009E7A63">
        <w:trPr>
          <w:trHeight w:val="397"/>
        </w:trPr>
        <w:tc>
          <w:tcPr>
            <w:tcW w:w="524" w:type="dxa"/>
            <w:vAlign w:val="center"/>
          </w:tcPr>
          <w:p w:rsidR="00394B89" w:rsidRPr="00007EA0" w:rsidRDefault="00394B89" w:rsidP="00394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23" w:type="dxa"/>
            <w:vAlign w:val="center"/>
          </w:tcPr>
          <w:p w:rsidR="00394B89" w:rsidRPr="00007EA0" w:rsidRDefault="00394B89" w:rsidP="00394B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sz w:val="20"/>
                <w:szCs w:val="20"/>
              </w:rPr>
              <w:t>E-5.</w:t>
            </w:r>
          </w:p>
        </w:tc>
        <w:tc>
          <w:tcPr>
            <w:tcW w:w="2013" w:type="dxa"/>
            <w:vAlign w:val="center"/>
          </w:tcPr>
          <w:p w:rsidR="00394B89" w:rsidRPr="00007EA0" w:rsidRDefault="00B9699D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„Koplalós” csárda</w:t>
            </w:r>
          </w:p>
        </w:tc>
        <w:tc>
          <w:tcPr>
            <w:tcW w:w="2386" w:type="dxa"/>
            <w:vAlign w:val="center"/>
          </w:tcPr>
          <w:p w:rsidR="00394B89" w:rsidRPr="00007EA0" w:rsidRDefault="00394B89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94B89" w:rsidRPr="00007EA0" w:rsidRDefault="00B9699D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 xml:space="preserve">Káptalanfa, Nemeshanyi </w:t>
            </w:r>
            <w:proofErr w:type="spellStart"/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537" w:type="dxa"/>
            <w:vAlign w:val="center"/>
          </w:tcPr>
          <w:p w:rsidR="00394B89" w:rsidRPr="00007EA0" w:rsidRDefault="00B9699D" w:rsidP="0039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sz w:val="20"/>
                <w:szCs w:val="20"/>
              </w:rPr>
              <w:t>012 hrsz.</w:t>
            </w:r>
          </w:p>
        </w:tc>
      </w:tr>
    </w:tbl>
    <w:p w:rsidR="00A95EA7" w:rsidRPr="00007EA0" w:rsidRDefault="00A95EA7" w:rsidP="004F526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95EA7" w:rsidRPr="00007EA0" w:rsidRDefault="00A95EA7" w:rsidP="004F526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44E66" w:rsidRPr="00007EA0" w:rsidRDefault="00644E66" w:rsidP="004F526B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07EA0">
        <w:rPr>
          <w:rFonts w:ascii="Times New Roman" w:hAnsi="Times New Roman" w:cs="Times New Roman"/>
          <w:i/>
          <w:color w:val="FF0000"/>
          <w:sz w:val="24"/>
          <w:szCs w:val="24"/>
        </w:rPr>
        <w:br w:type="page"/>
      </w:r>
    </w:p>
    <w:p w:rsidR="005A4262" w:rsidRPr="00007EA0" w:rsidRDefault="005A4262" w:rsidP="004F526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A4262" w:rsidRPr="00007EA0" w:rsidRDefault="005A4262" w:rsidP="002D2E1B">
      <w:pPr>
        <w:pStyle w:val="Listaszerbekezds"/>
        <w:numPr>
          <w:ilvl w:val="6"/>
          <w:numId w:val="16"/>
        </w:num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melléklet </w:t>
      </w:r>
      <w:proofErr w:type="gramStart"/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….</w:t>
      </w:r>
      <w:proofErr w:type="gramEnd"/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/2017. (…………….) önkormányzati rendelet</w:t>
      </w:r>
    </w:p>
    <w:p w:rsidR="005A4262" w:rsidRPr="00007EA0" w:rsidRDefault="005A4262" w:rsidP="004F52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262" w:rsidRPr="00007EA0" w:rsidRDefault="001337D2" w:rsidP="004F526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Bodorfa</w:t>
      </w:r>
      <w:r w:rsidR="002B7250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község t</w:t>
      </w:r>
      <w:r w:rsidR="005A4262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elepülésképi sz</w:t>
      </w:r>
      <w:r w:rsidR="002B7250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empontból meghatározó területeinek </w:t>
      </w:r>
      <w:r w:rsidR="00116C15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bemutatása és lehatárolása</w:t>
      </w:r>
      <w:r w:rsidR="00DB0594"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44E66" w:rsidRPr="00007EA0" w:rsidRDefault="00A36F04" w:rsidP="004F526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5778186" cy="73342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orfa_lehatarolas_TSZ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t="13725" r="4276" b="4040"/>
                    <a:stretch/>
                  </pic:blipFill>
                  <pic:spPr bwMode="auto">
                    <a:xfrm>
                      <a:off x="0" y="0"/>
                      <a:ext cx="5778186" cy="733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4A26" w:rsidRPr="00007EA0">
        <w:rPr>
          <w:rFonts w:ascii="Times New Roman" w:hAnsi="Times New Roman" w:cs="Times New Roman"/>
          <w:i/>
          <w:noProof/>
          <w:color w:val="FF0000"/>
          <w:sz w:val="24"/>
          <w:szCs w:val="24"/>
        </w:rPr>
        <w:t xml:space="preserve"> </w:t>
      </w:r>
    </w:p>
    <w:p w:rsidR="00B8030E" w:rsidRPr="00007EA0" w:rsidRDefault="00B8030E" w:rsidP="004F526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A7824" w:rsidRPr="00007EA0" w:rsidRDefault="00116C15" w:rsidP="00BB540F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Cs/>
          <w:color w:val="FF0000"/>
          <w:sz w:val="24"/>
          <w:szCs w:val="24"/>
        </w:rPr>
        <w:br w:type="page"/>
      </w:r>
      <w:r w:rsidR="00BB540F" w:rsidRPr="00007EA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3</w:t>
      </w:r>
      <w:r w:rsidR="00BA7824"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2B7250"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A7824"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melléklet </w:t>
      </w:r>
      <w:proofErr w:type="gramStart"/>
      <w:r w:rsidR="00BA7824"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….</w:t>
      </w:r>
      <w:proofErr w:type="gramEnd"/>
      <w:r w:rsidR="00BA7824"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/2017. (…………….) önkormányzati rendelet</w:t>
      </w:r>
    </w:p>
    <w:p w:rsidR="00BA7824" w:rsidRPr="00007EA0" w:rsidRDefault="00BA7824" w:rsidP="003871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7824" w:rsidRPr="00007EA0" w:rsidRDefault="00BA7824" w:rsidP="00BA7824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legfontosabb magyarországi őshonos fa és cserjefajok tájékoztató jegyzéke</w:t>
      </w:r>
    </w:p>
    <w:p w:rsidR="00BA7824" w:rsidRPr="00007EA0" w:rsidRDefault="00BA7824" w:rsidP="00BA7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759"/>
        <w:gridCol w:w="677"/>
        <w:gridCol w:w="24"/>
        <w:gridCol w:w="4572"/>
      </w:tblGrid>
      <w:tr w:rsidR="00BA7824" w:rsidRPr="00007EA0" w:rsidTr="001A04AB">
        <w:trPr>
          <w:trHeight w:val="212"/>
        </w:trPr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center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10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tudományos (latin) elnevezés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15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magyar elnevezés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center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center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right="37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lombos fák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Acercampestre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mezei juhar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Acerplatanoides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korai juhar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Acerpseudoplatanus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hegyi juhar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Acertataricum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tatár juhar, feketegyűrű juhar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Alnusglutinosa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enyves éger, mézgás éger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Alnusincana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hamvas éger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Betulapendula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nyír, bibircses nyír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Betulapubescens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szőrös nyír, pelyhes nyír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Carpinusbetulus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gyertyán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Carpinusorientalis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keleti gyertyán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Castanea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sativa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szelídgesztenye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Cerasusavium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Prunusavium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vadcseresznye, madárcseresznye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Cerasusmahaleb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Prunusmahaleb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sajmeggy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Fagussylvatica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bükk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Fraxinusangustifoliassp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pannonica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magyar kőris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Fraxinusexcelsior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magas kőris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Fraxinusornus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virágos kőris, mannakőris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Juglansregia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dió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Malussylvestris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vadalma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Padusavium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zelnicemeggy, májusfa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Populus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fehér nyár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Populuscanescens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szürke nyár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Populusnigra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fekete nyár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Populustremula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rezgő nyár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Pyruspyraster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vadkörte, vackor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Quercuscerris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csertölgy, cserfa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Quercusfarnetto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(Q.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frainetto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Q.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conferta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magyar tölgy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Quercuspetraea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(Q.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sessiliflora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kocsánytalan tölgy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Quercuspubescens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molyhos tölgy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Quercusrobur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(Q.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pedunculata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kocsányos tölgy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Salix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fehér fűz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Sorbusaria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lisztes berkenye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Sorbusaucuparia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madárberkenye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Sorbusdégenii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Sorbusdomestica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házi berkenye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Sorbuspseudolatifolia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Sorbusrédliana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Sorbussemiincisa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budai berkenye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Sorbustorminalis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barkóca berkenye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Tiliacordata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parviflora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kislevelű hárs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Tiliaplatyphyllos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grandifolia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nagylevelű hárs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Tiliatomentosa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argentea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ezüst hárs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Ulmusglabra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Ulmusmontana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Ulmusscabra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hegyi szil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Ulmuslaevis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vénic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szil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Ulmus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minor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Ulmuscampestris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mezei szil</w:t>
            </w:r>
          </w:p>
        </w:tc>
      </w:tr>
      <w:tr w:rsidR="00BA7824" w:rsidRPr="00007EA0" w:rsidTr="001A04AB">
        <w:trPr>
          <w:trHeight w:val="19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tűlevelű fajok (fenyők)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Abies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jegenyefenyő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Juniperuscommunis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boróka, gyalogfenyő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Larixdecidua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vörösfenyő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Piceaabies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Piceaexcelsa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lucfenyő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Pinussylvestris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erdei fenyő</w:t>
            </w:r>
          </w:p>
        </w:tc>
      </w:tr>
      <w:tr w:rsidR="00BA7824" w:rsidRPr="00007EA0" w:rsidTr="001A04AB">
        <w:trPr>
          <w:trHeight w:val="191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Taxusbaccata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tiszafa</w:t>
            </w:r>
          </w:p>
        </w:tc>
      </w:tr>
      <w:tr w:rsidR="00BA7824" w:rsidRPr="00007EA0" w:rsidTr="001A04AB">
        <w:trPr>
          <w:trHeight w:val="192"/>
        </w:trPr>
        <w:tc>
          <w:tcPr>
            <w:tcW w:w="3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lombos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cserjék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Alnusviridis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havasi éger, zöld éger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Amelanchierovalis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fanyarka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Amygdalus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nana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Prunustenella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törpe mandula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Artemisia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alba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sziklai üröm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Berberisvulgaris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borbolya, sóskafa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Callunavulgaris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Ericavulgaris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csarab</w:t>
            </w:r>
            <w:proofErr w:type="spellEnd"/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Cerasusfruticosa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Prunusfruticosa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csepleszmeggy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Clematisvitalba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erdei iszalag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Coluteaarborescens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pukkanó dudafürt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Cornusmas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húsos som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Cornussanguinea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veresgyűrű som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Coronillaemerus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Corylusavellana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mogyoró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Cotinuscoggygria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cserszömörce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Cotoneasterintegerrimus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vulgaris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szirti madárbirs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Cotoneasternigrum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melanocarpa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fekete madárbirs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Cotoneasternebrodensis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tomentosa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C.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orientalis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nagylevelű madárbirs, gyapjas madárbirs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Crataeguslaevigata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oxyacantha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kétbibés galagonya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Crataegusmonogyna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egybibés galagonya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Crataegusnigra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fekete galagonya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Crataeguspentagyna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ötbibés galagonya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Cytisusausrtiacus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buglyos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zanót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Cytisushirsutus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borzas zanót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Cytisusnigricans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fürtös zanót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Cytisusdecumbens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procumbens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Cytisussupinus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capitalus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gombos zanót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Daphnecneorum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henyeboroszlán</w:t>
            </w:r>
            <w:proofErr w:type="spellEnd"/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Daphnelaureola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babérboroszlán</w:t>
            </w:r>
            <w:proofErr w:type="spellEnd"/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Daphnemezereum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farkasboroszlán</w:t>
            </w:r>
            <w:proofErr w:type="spellEnd"/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Ericacarnea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alpesi erika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Euonymuseuropaeus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csíkos kecskerágó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Euonymusverrucosus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bibircses kecskerágó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Frangulaalnus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Rhamnusfrangula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kutyabenge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Genistatinctoria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festő rekettye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Hederahelix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borostyán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Helianthemumnumullarium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napvirág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Hippophaerhamnoides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homoktövis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Laburnumanagyroides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sárgaakác, aranyeső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Ligustrumvulgare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fagyal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Loniceracaprifolium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jerikói lonc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Loniceraxylosteum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ükörke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lonc,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ükörke</w:t>
            </w:r>
            <w:proofErr w:type="spellEnd"/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Prunusspinosa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kökény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Rhamnuscatharticus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varjútövis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benge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Ribesalpinum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havasi ribiszke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Ribesuva-crispa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Rosa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canina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gyepűrózsa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Salixcaprea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kecskefűz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Salixcinerea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rekettyefűz, hamvas fűz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Salixeleagnos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ciglefűz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parti fűz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Salix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fragilis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törékeny fűz csőrege fűz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Salixpentandra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babérfűz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Salixpurpurea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csigolyafűz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Salixrosmarinifolia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serevényfűz</w:t>
            </w:r>
            <w:proofErr w:type="spellEnd"/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Salixtriandra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mandulalevelű fűz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Salixviminalis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kosárkötő fűz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Sambucusnigra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fekete bodza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Sambucusracemosa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fürtös bodza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Sarothamnusscoparius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Cytisusscoparius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seprőzanót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Spiraeamedia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szirti gyöngyvessző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Spiraeasalicifolia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fűzlevelű gyöngyvessző</w:t>
            </w:r>
          </w:p>
        </w:tc>
      </w:tr>
      <w:tr w:rsidR="00BA7824" w:rsidRPr="00007EA0" w:rsidTr="001A04AB">
        <w:trPr>
          <w:trHeight w:val="19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Staphyleapinnata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mogyorós hólyagfa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Viburnumlantana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ostorménfa</w:t>
            </w:r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Viburnumopulus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kányabangita</w:t>
            </w:r>
            <w:proofErr w:type="spellEnd"/>
          </w:p>
        </w:tc>
      </w:tr>
      <w:tr w:rsidR="00BA7824" w:rsidRPr="00007EA0" w:rsidTr="001A04AB">
        <w:trPr>
          <w:trHeight w:val="192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Vitissylvestris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ligeti szőlő</w:t>
            </w:r>
          </w:p>
        </w:tc>
      </w:tr>
    </w:tbl>
    <w:p w:rsidR="00BA7824" w:rsidRPr="00007EA0" w:rsidRDefault="00BA7824" w:rsidP="00BA7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824" w:rsidRPr="00007EA0" w:rsidRDefault="00BA7824" w:rsidP="00BA78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A7824" w:rsidRPr="00007EA0" w:rsidRDefault="00BA7824" w:rsidP="00BA7824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7824" w:rsidRPr="00007EA0" w:rsidRDefault="00BA7824" w:rsidP="00BA7824">
      <w:pPr>
        <w:pStyle w:val="Listaszerbekezds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 melléklet </w:t>
      </w:r>
      <w:proofErr w:type="gramStart"/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….</w:t>
      </w:r>
      <w:proofErr w:type="gramEnd"/>
      <w:r w:rsidRPr="00007E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/2017. (…………….) önkormányzati rendelet</w:t>
      </w:r>
    </w:p>
    <w:p w:rsidR="00BA7824" w:rsidRPr="00007EA0" w:rsidRDefault="00BA7824" w:rsidP="00BA7824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7824" w:rsidRPr="00007EA0" w:rsidRDefault="00BA7824" w:rsidP="00BA7824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7824" w:rsidRPr="00007EA0" w:rsidRDefault="00BA7824" w:rsidP="00BA7824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őshonos fa- és cserjefajok védelme érdekében nem alkalmazható növényfajok tájékoztató jegyzéke</w:t>
      </w:r>
    </w:p>
    <w:p w:rsidR="00BA7824" w:rsidRPr="00007EA0" w:rsidRDefault="00BA7824" w:rsidP="00BA78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677"/>
        <w:gridCol w:w="4596"/>
      </w:tblGrid>
      <w:tr w:rsidR="00BA7824" w:rsidRPr="00007EA0" w:rsidTr="00BA7824">
        <w:trPr>
          <w:trHeight w:val="212"/>
        </w:trPr>
        <w:tc>
          <w:tcPr>
            <w:tcW w:w="3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1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tudományos (latin) elnevezés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15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EA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magyar elnevezés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Robiniapeudoacacia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fehér akác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Ailanthusaltissima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mirigyes bálványfa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Eleagnusangustifolia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keskenylevelű ezüstfa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Acernegundo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zöld juhar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Fraxinuspennsylvanica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amerikai kőris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Prunusserotina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kései meggy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Populus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x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canadensis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kanadai nyár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Celtisoccidentalis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nyugati ostorfa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Amorphafruticosa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cserjés gyalogakác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Impatiensparviflora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kisvirágú nebáncsvirág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Impatiensgrandiflora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bíbor nebáncsvirág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Fallopiaspp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japánkeserűfű-fajok</w:t>
            </w:r>
            <w:proofErr w:type="spellEnd"/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Solidagogigantea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magas aranyvessző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Solidagocanadensis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kanadai aranyvessző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Asclepiassyriaca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selyemkóró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Ambrosiaartemisiiflora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ürömlevelű parlagfű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Ribesaureum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arany ribiszke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Vitis-hibridek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adventív szőlőfajok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Parthenocissusspp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vadszőlőfajok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Echinocystislobata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süntök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Asterspp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észak-amerikai őszirózsák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Xanthiumstrumaiumsubsp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italicum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olasz szerbtövis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Phytolaccaamericana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amerikai karmazsinbogyó/amerikai alkörmös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Phytolaccaesculenta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kínai karmazsinbogyó/kínai alkörmös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Humulusjaponicus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japán komló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Cenchrusincertus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átoktüske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Elodeacanadensis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kanadai átokhínár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Elodeanuttallii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aprólevelű átokhínár/vékonylevelű átokhínár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Azollamexicana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Azollafiliculoides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moszatpáfrányfajok</w:t>
            </w:r>
            <w:proofErr w:type="spellEnd"/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Baccharishalimifolia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borfa/tengerparti seprűcserje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Cabombacaroliniana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karolinai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tündérhínár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Eichhorniacrassipes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közönséges </w:t>
            </w: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vízijácint</w:t>
            </w:r>
            <w:proofErr w:type="spellEnd"/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Heracleumpersicum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perzsa medvetalp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Heracleummantegazzianum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kaukázusi medvetalp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Heracleumsosnowsky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Szosznovszkij-medvetalp</w:t>
            </w:r>
            <w:proofErr w:type="spellEnd"/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Hydrocotyleranunculoides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hévízi gázló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Lagarosiphon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major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nagy fodros-átokhínár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Ludwigiagrandiflora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nagyvirágú tóalma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Ludwigiapeploides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sárgavirágú tóalma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Lysichitonamericanus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sárga lápbuzogány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Myriophyllumaquaticum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közönséges süllőhínár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Myriophyllumheterophyllum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felemáslevelű süllőhínár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Partheniumhysterophorus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keserű hamisüröm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Persicariaperfoliata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ördögfarok keserűfű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Puerariamontana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kudzu</w:t>
            </w:r>
            <w:proofErr w:type="spellEnd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nyílgyökér</w:t>
            </w:r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Alternantheraphiloxeroides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aligátorfű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Gunneratinctoria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óriásrebarbara</w:t>
            </w:r>
          </w:p>
        </w:tc>
      </w:tr>
      <w:tr w:rsidR="00BA7824" w:rsidRPr="00007EA0" w:rsidTr="00BA7824">
        <w:trPr>
          <w:trHeight w:val="192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Pennisetumsetaceum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tollborzfű</w:t>
            </w:r>
            <w:proofErr w:type="spellEnd"/>
          </w:p>
        </w:tc>
      </w:tr>
      <w:tr w:rsidR="00BA7824" w:rsidRPr="00007EA0" w:rsidTr="00BA7824">
        <w:trPr>
          <w:trHeight w:val="191"/>
        </w:trPr>
        <w:tc>
          <w:tcPr>
            <w:tcW w:w="3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Microstegiumvimineum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7824" w:rsidRPr="00007EA0" w:rsidRDefault="00BA7824" w:rsidP="001A0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E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A7824" w:rsidRPr="00007EA0" w:rsidRDefault="00BA7824" w:rsidP="00BA78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7824" w:rsidRPr="00007EA0" w:rsidSect="00DB0594">
      <w:footerReference w:type="default" r:id="rId10"/>
      <w:type w:val="continuous"/>
      <w:pgSz w:w="11900" w:h="16840"/>
      <w:pgMar w:top="688" w:right="1400" w:bottom="422" w:left="1380" w:header="72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3B" w:rsidRDefault="0072713B" w:rsidP="007955D4">
      <w:pPr>
        <w:spacing w:after="0" w:line="240" w:lineRule="auto"/>
      </w:pPr>
      <w:r>
        <w:separator/>
      </w:r>
    </w:p>
  </w:endnote>
  <w:endnote w:type="continuationSeparator" w:id="0">
    <w:p w:rsidR="0072713B" w:rsidRDefault="0072713B" w:rsidP="0079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60752"/>
      <w:docPartObj>
        <w:docPartGallery w:val="Page Numbers (Bottom of Page)"/>
        <w:docPartUnique/>
      </w:docPartObj>
    </w:sdtPr>
    <w:sdtContent>
      <w:p w:rsidR="007F53E6" w:rsidRDefault="007F53E6">
        <w:pPr>
          <w:pStyle w:val="llb"/>
          <w:jc w:val="center"/>
        </w:pPr>
        <w:r w:rsidRPr="00C40A15">
          <w:rPr>
            <w:rFonts w:ascii="Times New Roman" w:hAnsi="Times New Roman" w:cs="Times New Roman"/>
          </w:rPr>
          <w:fldChar w:fldCharType="begin"/>
        </w:r>
        <w:r w:rsidRPr="00C40A15">
          <w:rPr>
            <w:rFonts w:ascii="Times New Roman" w:hAnsi="Times New Roman" w:cs="Times New Roman"/>
          </w:rPr>
          <w:instrText xml:space="preserve"> PAGE   \* MERGEFORMAT </w:instrText>
        </w:r>
        <w:r w:rsidRPr="00C40A15">
          <w:rPr>
            <w:rFonts w:ascii="Times New Roman" w:hAnsi="Times New Roman" w:cs="Times New Roman"/>
          </w:rPr>
          <w:fldChar w:fldCharType="separate"/>
        </w:r>
        <w:r w:rsidR="009C7D45">
          <w:rPr>
            <w:rFonts w:ascii="Times New Roman" w:hAnsi="Times New Roman" w:cs="Times New Roman"/>
            <w:noProof/>
          </w:rPr>
          <w:t>17</w:t>
        </w:r>
        <w:r w:rsidRPr="00C40A15">
          <w:rPr>
            <w:rFonts w:ascii="Times New Roman" w:hAnsi="Times New Roman" w:cs="Times New Roman"/>
          </w:rPr>
          <w:fldChar w:fldCharType="end"/>
        </w:r>
      </w:p>
    </w:sdtContent>
  </w:sdt>
  <w:p w:rsidR="007F53E6" w:rsidRDefault="007F53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3B" w:rsidRDefault="0072713B" w:rsidP="007955D4">
      <w:pPr>
        <w:spacing w:after="0" w:line="240" w:lineRule="auto"/>
      </w:pPr>
      <w:r>
        <w:separator/>
      </w:r>
    </w:p>
  </w:footnote>
  <w:footnote w:type="continuationSeparator" w:id="0">
    <w:p w:rsidR="0072713B" w:rsidRDefault="0072713B" w:rsidP="0079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3971"/>
        </w:tabs>
        <w:ind w:left="3971" w:hanging="360"/>
      </w:pPr>
    </w:lvl>
    <w:lvl w:ilvl="1">
      <w:start w:val="1"/>
      <w:numFmt w:val="lowerLetter"/>
      <w:lvlText w:val="%2)"/>
      <w:lvlJc w:val="left"/>
      <w:pPr>
        <w:tabs>
          <w:tab w:val="num" w:pos="4767"/>
        </w:tabs>
        <w:ind w:left="4767" w:hanging="360"/>
      </w:pPr>
    </w:lvl>
    <w:lvl w:ilvl="2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927"/>
        </w:tabs>
        <w:ind w:left="69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647"/>
        </w:tabs>
        <w:ind w:left="76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367"/>
        </w:tabs>
        <w:ind w:left="83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087"/>
        </w:tabs>
        <w:ind w:left="90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807"/>
        </w:tabs>
        <w:ind w:left="9807" w:hanging="360"/>
      </w:pPr>
      <w:rPr>
        <w:rFonts w:ascii="Wingdings" w:hAnsi="Wingdings"/>
      </w:rPr>
    </w:lvl>
  </w:abstractNum>
  <w:abstractNum w:abstractNumId="1">
    <w:nsid w:val="00000120"/>
    <w:multiLevelType w:val="hybridMultilevel"/>
    <w:tmpl w:val="16925F90"/>
    <w:lvl w:ilvl="0" w:tplc="75D8753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">
    <w:nsid w:val="0A5171E8"/>
    <w:multiLevelType w:val="hybridMultilevel"/>
    <w:tmpl w:val="7416FCD4"/>
    <w:lvl w:ilvl="0" w:tplc="052247F6">
      <w:start w:val="1"/>
      <w:numFmt w:val="decimal"/>
      <w:pStyle w:val="Paragrafus"/>
      <w:lvlText w:val="%1."/>
      <w:lvlJc w:val="left"/>
      <w:pPr>
        <w:ind w:left="786" w:hanging="360"/>
      </w:pPr>
    </w:lvl>
    <w:lvl w:ilvl="1" w:tplc="2F02C87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5DB8"/>
    <w:multiLevelType w:val="hybridMultilevel"/>
    <w:tmpl w:val="FBC20C50"/>
    <w:lvl w:ilvl="0" w:tplc="C408D9FA">
      <w:start w:val="1"/>
      <w:numFmt w:val="decimal"/>
      <w:pStyle w:val="Cmsor3"/>
      <w:lvlText w:val="%1."/>
      <w:lvlJc w:val="left"/>
      <w:pPr>
        <w:ind w:left="720" w:hanging="360"/>
      </w:pPr>
      <w:rPr>
        <w:rFonts w:hint="default"/>
      </w:rPr>
    </w:lvl>
    <w:lvl w:ilvl="1" w:tplc="DB04E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57E7"/>
    <w:multiLevelType w:val="hybridMultilevel"/>
    <w:tmpl w:val="CED45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3925"/>
    <w:multiLevelType w:val="hybridMultilevel"/>
    <w:tmpl w:val="177E858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2B41D02"/>
    <w:multiLevelType w:val="hybridMultilevel"/>
    <w:tmpl w:val="DABE2550"/>
    <w:lvl w:ilvl="0" w:tplc="E6DE8572">
      <w:start w:val="1"/>
      <w:numFmt w:val="decimal"/>
      <w:pStyle w:val="R0fejezet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E1936"/>
    <w:multiLevelType w:val="hybridMultilevel"/>
    <w:tmpl w:val="8ECEFBDC"/>
    <w:lvl w:ilvl="0" w:tplc="AB9897E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8D7"/>
    <w:multiLevelType w:val="multilevel"/>
    <w:tmpl w:val="4ECEA7B0"/>
    <w:lvl w:ilvl="0">
      <w:start w:val="1"/>
      <w:numFmt w:val="upperRoman"/>
      <w:pStyle w:val="Gondolatjel"/>
      <w:lvlText w:val="%1. FEJEZET"/>
      <w:lvlJc w:val="right"/>
      <w:pPr>
        <w:tabs>
          <w:tab w:val="num" w:pos="113"/>
        </w:tabs>
        <w:ind w:left="0" w:firstLine="1985"/>
      </w:pPr>
      <w:rPr>
        <w:rFonts w:ascii="Arial Narrow" w:hAnsi="Arial Narrow" w:hint="default"/>
      </w:rPr>
    </w:lvl>
    <w:lvl w:ilvl="1">
      <w:start w:val="1"/>
      <w:numFmt w:val="decimal"/>
      <w:lvlRestart w:val="0"/>
      <w:pStyle w:val="Paragrafus0"/>
      <w:lvlText w:val="%2. §"/>
      <w:lvlJc w:val="left"/>
      <w:pPr>
        <w:tabs>
          <w:tab w:val="num" w:pos="-1191"/>
        </w:tabs>
        <w:ind w:left="567" w:hanging="567"/>
      </w:pPr>
      <w:rPr>
        <w:rFonts w:hint="default"/>
      </w:rPr>
    </w:lvl>
    <w:lvl w:ilvl="2">
      <w:start w:val="1"/>
      <w:numFmt w:val="lowerLetter"/>
      <w:pStyle w:val="Szmozs"/>
      <w:lvlText w:val="%3)"/>
      <w:lvlJc w:val="right"/>
      <w:pPr>
        <w:tabs>
          <w:tab w:val="num" w:pos="964"/>
        </w:tabs>
        <w:ind w:left="964" w:hanging="113"/>
      </w:pPr>
      <w:rPr>
        <w:rFonts w:ascii="Arial Narrow" w:eastAsia="Times New Roman" w:hAnsi="Arial Narrow" w:cs="Times New Roman"/>
      </w:rPr>
    </w:lvl>
    <w:lvl w:ilvl="3">
      <w:start w:val="1"/>
      <w:numFmt w:val="lowerLetter"/>
      <w:lvlText w:val="%4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4">
      <w:start w:val="1"/>
      <w:numFmt w:val="none"/>
      <w:lvlText w:val="–"/>
      <w:lvlJc w:val="left"/>
      <w:pPr>
        <w:tabs>
          <w:tab w:val="num" w:pos="1352"/>
        </w:tabs>
        <w:ind w:left="1247" w:hanging="255"/>
      </w:pPr>
      <w:rPr>
        <w:rFonts w:hint="default"/>
      </w:rPr>
    </w:lvl>
    <w:lvl w:ilvl="5">
      <w:start w:val="1"/>
      <w:numFmt w:val="none"/>
      <w:pStyle w:val="GGondolatjel"/>
      <w:lvlText w:val="~"/>
      <w:lvlJc w:val="left"/>
      <w:pPr>
        <w:tabs>
          <w:tab w:val="num" w:pos="1928"/>
        </w:tabs>
        <w:ind w:left="1928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"/>
        </w:tabs>
        <w:ind w:left="1255" w:hanging="360"/>
      </w:pPr>
      <w:rPr>
        <w:rFonts w:hint="default"/>
      </w:rPr>
    </w:lvl>
  </w:abstractNum>
  <w:abstractNum w:abstractNumId="10">
    <w:nsid w:val="53110132"/>
    <w:multiLevelType w:val="hybridMultilevel"/>
    <w:tmpl w:val="5268C49E"/>
    <w:lvl w:ilvl="0" w:tplc="BC1AC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2D3F6" w:tentative="1">
      <w:start w:val="1"/>
      <w:numFmt w:val="lowerLetter"/>
      <w:lvlText w:val="%2."/>
      <w:lvlJc w:val="left"/>
      <w:pPr>
        <w:ind w:left="1440" w:hanging="360"/>
      </w:pPr>
    </w:lvl>
    <w:lvl w:ilvl="2" w:tplc="45FC52D0" w:tentative="1">
      <w:start w:val="1"/>
      <w:numFmt w:val="lowerRoman"/>
      <w:lvlText w:val="%3."/>
      <w:lvlJc w:val="right"/>
      <w:pPr>
        <w:ind w:left="2160" w:hanging="180"/>
      </w:pPr>
    </w:lvl>
    <w:lvl w:ilvl="3" w:tplc="5EB0E7DC" w:tentative="1">
      <w:start w:val="1"/>
      <w:numFmt w:val="decimal"/>
      <w:pStyle w:val="Char"/>
      <w:lvlText w:val="%4."/>
      <w:lvlJc w:val="left"/>
      <w:pPr>
        <w:ind w:left="2880" w:hanging="360"/>
      </w:pPr>
    </w:lvl>
    <w:lvl w:ilvl="4" w:tplc="848C6EB4" w:tentative="1">
      <w:start w:val="1"/>
      <w:numFmt w:val="lowerLetter"/>
      <w:lvlText w:val="%5."/>
      <w:lvlJc w:val="left"/>
      <w:pPr>
        <w:ind w:left="3600" w:hanging="360"/>
      </w:pPr>
    </w:lvl>
    <w:lvl w:ilvl="5" w:tplc="78664380" w:tentative="1">
      <w:start w:val="1"/>
      <w:numFmt w:val="lowerRoman"/>
      <w:lvlText w:val="%6."/>
      <w:lvlJc w:val="right"/>
      <w:pPr>
        <w:ind w:left="4320" w:hanging="180"/>
      </w:pPr>
    </w:lvl>
    <w:lvl w:ilvl="6" w:tplc="E04429AA" w:tentative="1">
      <w:start w:val="1"/>
      <w:numFmt w:val="decimal"/>
      <w:lvlText w:val="%7."/>
      <w:lvlJc w:val="left"/>
      <w:pPr>
        <w:ind w:left="5040" w:hanging="360"/>
      </w:pPr>
    </w:lvl>
    <w:lvl w:ilvl="7" w:tplc="A1BC5882" w:tentative="1">
      <w:start w:val="1"/>
      <w:numFmt w:val="lowerLetter"/>
      <w:lvlText w:val="%8."/>
      <w:lvlJc w:val="left"/>
      <w:pPr>
        <w:ind w:left="5760" w:hanging="360"/>
      </w:pPr>
    </w:lvl>
    <w:lvl w:ilvl="8" w:tplc="F20EB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63733"/>
    <w:multiLevelType w:val="hybridMultilevel"/>
    <w:tmpl w:val="17DE06B6"/>
    <w:lvl w:ilvl="0" w:tplc="44DC0E52">
      <w:start w:val="1"/>
      <w:numFmt w:val="lowerLetter"/>
      <w:lvlText w:val="%1)"/>
      <w:lvlJc w:val="left"/>
      <w:pPr>
        <w:ind w:left="1036" w:hanging="360"/>
      </w:pPr>
      <w:rPr>
        <w:rFonts w:hint="default"/>
        <w:i/>
      </w:rPr>
    </w:lvl>
    <w:lvl w:ilvl="1" w:tplc="DA92AA20" w:tentative="1">
      <w:start w:val="1"/>
      <w:numFmt w:val="lowerLetter"/>
      <w:lvlText w:val="%2."/>
      <w:lvlJc w:val="left"/>
      <w:pPr>
        <w:ind w:left="1756" w:hanging="360"/>
      </w:pPr>
    </w:lvl>
    <w:lvl w:ilvl="2" w:tplc="0D167AE6" w:tentative="1">
      <w:start w:val="1"/>
      <w:numFmt w:val="lowerRoman"/>
      <w:lvlText w:val="%3."/>
      <w:lvlJc w:val="right"/>
      <w:pPr>
        <w:ind w:left="2476" w:hanging="180"/>
      </w:pPr>
    </w:lvl>
    <w:lvl w:ilvl="3" w:tplc="2C448B80" w:tentative="1">
      <w:start w:val="1"/>
      <w:numFmt w:val="decimal"/>
      <w:lvlText w:val="%4."/>
      <w:lvlJc w:val="left"/>
      <w:pPr>
        <w:ind w:left="3196" w:hanging="360"/>
      </w:pPr>
    </w:lvl>
    <w:lvl w:ilvl="4" w:tplc="57C0F040" w:tentative="1">
      <w:start w:val="1"/>
      <w:numFmt w:val="lowerLetter"/>
      <w:lvlText w:val="%5."/>
      <w:lvlJc w:val="left"/>
      <w:pPr>
        <w:ind w:left="3916" w:hanging="360"/>
      </w:pPr>
    </w:lvl>
    <w:lvl w:ilvl="5" w:tplc="5BAAE930" w:tentative="1">
      <w:start w:val="1"/>
      <w:numFmt w:val="lowerRoman"/>
      <w:lvlText w:val="%6."/>
      <w:lvlJc w:val="right"/>
      <w:pPr>
        <w:ind w:left="4636" w:hanging="180"/>
      </w:pPr>
    </w:lvl>
    <w:lvl w:ilvl="6" w:tplc="683EB0BE" w:tentative="1">
      <w:start w:val="1"/>
      <w:numFmt w:val="decimal"/>
      <w:lvlText w:val="%7."/>
      <w:lvlJc w:val="left"/>
      <w:pPr>
        <w:ind w:left="5356" w:hanging="360"/>
      </w:pPr>
    </w:lvl>
    <w:lvl w:ilvl="7" w:tplc="0B7E56F8" w:tentative="1">
      <w:start w:val="1"/>
      <w:numFmt w:val="lowerLetter"/>
      <w:lvlText w:val="%8."/>
      <w:lvlJc w:val="left"/>
      <w:pPr>
        <w:ind w:left="6076" w:hanging="360"/>
      </w:pPr>
    </w:lvl>
    <w:lvl w:ilvl="8" w:tplc="C5B2DFD4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2">
    <w:nsid w:val="57E251E1"/>
    <w:multiLevelType w:val="multilevel"/>
    <w:tmpl w:val="E1BEC06A"/>
    <w:numStyleLink w:val="Jogszabaly"/>
  </w:abstractNum>
  <w:abstractNum w:abstractNumId="13">
    <w:nsid w:val="60B36E1B"/>
    <w:multiLevelType w:val="multilevel"/>
    <w:tmpl w:val="58B45A7C"/>
    <w:lvl w:ilvl="0">
      <w:start w:val="1"/>
      <w:numFmt w:val="ordinal"/>
      <w:pStyle w:val="Mellklet"/>
      <w:lvlText w:val="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2">
      <w:start w:val="1"/>
      <w:numFmt w:val="lowerLetter"/>
      <w:pStyle w:val="Felsorols3"/>
      <w:lvlText w:val="%3)"/>
      <w:lvlJc w:val="right"/>
      <w:pPr>
        <w:tabs>
          <w:tab w:val="num" w:pos="794"/>
        </w:tabs>
        <w:ind w:left="794" w:hanging="114"/>
      </w:pPr>
      <w:rPr>
        <w:rFonts w:hint="default"/>
      </w:rPr>
    </w:lvl>
    <w:lvl w:ilvl="3">
      <w:start w:val="1"/>
      <w:numFmt w:val="none"/>
      <w:lvlText w:val="–"/>
      <w:lvlJc w:val="left"/>
      <w:pPr>
        <w:tabs>
          <w:tab w:val="num" w:pos="1361"/>
        </w:tabs>
        <w:ind w:left="1361" w:hanging="227"/>
      </w:pPr>
      <w:rPr>
        <w:rFonts w:ascii="Arial Narrow" w:hAnsi="Arial Narrow" w:hint="default"/>
        <w:sz w:val="24"/>
        <w:szCs w:val="24"/>
      </w:rPr>
    </w:lvl>
    <w:lvl w:ilvl="4">
      <w:start w:val="1"/>
      <w:numFmt w:val="none"/>
      <w:pStyle w:val="Felsorols4"/>
      <w:suff w:val="nothing"/>
      <w:lvlText w:val="–  hrsz:"/>
      <w:lvlJc w:val="left"/>
      <w:pPr>
        <w:ind w:left="1440" w:hanging="306"/>
      </w:pPr>
      <w:rPr>
        <w:rFonts w:ascii="Arial Narrow" w:hAnsi="Arial Narrow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5F949C9"/>
    <w:multiLevelType w:val="hybridMultilevel"/>
    <w:tmpl w:val="23003FD8"/>
    <w:lvl w:ilvl="0" w:tplc="C3F88D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B2DB9"/>
    <w:multiLevelType w:val="hybridMultilevel"/>
    <w:tmpl w:val="44328838"/>
    <w:name w:val="Paragrafus22"/>
    <w:lvl w:ilvl="0" w:tplc="50F89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E9BFC" w:tentative="1">
      <w:start w:val="1"/>
      <w:numFmt w:val="lowerLetter"/>
      <w:lvlText w:val="%2."/>
      <w:lvlJc w:val="left"/>
      <w:pPr>
        <w:ind w:left="1440" w:hanging="360"/>
      </w:pPr>
    </w:lvl>
    <w:lvl w:ilvl="2" w:tplc="8718179E" w:tentative="1">
      <w:start w:val="1"/>
      <w:numFmt w:val="lowerRoman"/>
      <w:lvlText w:val="%3."/>
      <w:lvlJc w:val="right"/>
      <w:pPr>
        <w:ind w:left="2160" w:hanging="180"/>
      </w:pPr>
    </w:lvl>
    <w:lvl w:ilvl="3" w:tplc="7F1A714E" w:tentative="1">
      <w:start w:val="1"/>
      <w:numFmt w:val="decimal"/>
      <w:lvlText w:val="%4."/>
      <w:lvlJc w:val="left"/>
      <w:pPr>
        <w:ind w:left="2880" w:hanging="360"/>
      </w:pPr>
    </w:lvl>
    <w:lvl w:ilvl="4" w:tplc="172A20D4" w:tentative="1">
      <w:start w:val="1"/>
      <w:numFmt w:val="lowerLetter"/>
      <w:lvlText w:val="%5."/>
      <w:lvlJc w:val="left"/>
      <w:pPr>
        <w:ind w:left="3600" w:hanging="360"/>
      </w:pPr>
    </w:lvl>
    <w:lvl w:ilvl="5" w:tplc="EF30BEC4" w:tentative="1">
      <w:start w:val="1"/>
      <w:numFmt w:val="lowerRoman"/>
      <w:lvlText w:val="%6."/>
      <w:lvlJc w:val="right"/>
      <w:pPr>
        <w:ind w:left="4320" w:hanging="180"/>
      </w:pPr>
    </w:lvl>
    <w:lvl w:ilvl="6" w:tplc="E4624966" w:tentative="1">
      <w:start w:val="1"/>
      <w:numFmt w:val="decimal"/>
      <w:lvlText w:val="%7."/>
      <w:lvlJc w:val="left"/>
      <w:pPr>
        <w:ind w:left="5040" w:hanging="360"/>
      </w:pPr>
    </w:lvl>
    <w:lvl w:ilvl="7" w:tplc="4ABED798" w:tentative="1">
      <w:start w:val="1"/>
      <w:numFmt w:val="lowerLetter"/>
      <w:lvlText w:val="%8."/>
      <w:lvlJc w:val="left"/>
      <w:pPr>
        <w:ind w:left="5760" w:hanging="360"/>
      </w:pPr>
    </w:lvl>
    <w:lvl w:ilvl="8" w:tplc="97A882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9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2"/>
    <w:rsid w:val="00001D7A"/>
    <w:rsid w:val="00007EA0"/>
    <w:rsid w:val="00012745"/>
    <w:rsid w:val="000143F4"/>
    <w:rsid w:val="0001490F"/>
    <w:rsid w:val="00020BD3"/>
    <w:rsid w:val="00031938"/>
    <w:rsid w:val="00045303"/>
    <w:rsid w:val="00046364"/>
    <w:rsid w:val="0005074E"/>
    <w:rsid w:val="00054DB1"/>
    <w:rsid w:val="00063311"/>
    <w:rsid w:val="000674B9"/>
    <w:rsid w:val="0007341B"/>
    <w:rsid w:val="000802BD"/>
    <w:rsid w:val="00084C7C"/>
    <w:rsid w:val="0009416A"/>
    <w:rsid w:val="0009494E"/>
    <w:rsid w:val="00094E04"/>
    <w:rsid w:val="000967F4"/>
    <w:rsid w:val="000977D0"/>
    <w:rsid w:val="000A186B"/>
    <w:rsid w:val="000A375A"/>
    <w:rsid w:val="000A5343"/>
    <w:rsid w:val="000A6624"/>
    <w:rsid w:val="000B1D5E"/>
    <w:rsid w:val="000B48CD"/>
    <w:rsid w:val="000B7FB0"/>
    <w:rsid w:val="000C1116"/>
    <w:rsid w:val="000C7821"/>
    <w:rsid w:val="000D007B"/>
    <w:rsid w:val="000D3B3E"/>
    <w:rsid w:val="000E52A2"/>
    <w:rsid w:val="000F6CE8"/>
    <w:rsid w:val="0010044F"/>
    <w:rsid w:val="00103114"/>
    <w:rsid w:val="00104BAF"/>
    <w:rsid w:val="001051D7"/>
    <w:rsid w:val="00107AB5"/>
    <w:rsid w:val="00116C15"/>
    <w:rsid w:val="001242C5"/>
    <w:rsid w:val="00124D9C"/>
    <w:rsid w:val="00125700"/>
    <w:rsid w:val="001337D2"/>
    <w:rsid w:val="00134383"/>
    <w:rsid w:val="00135C59"/>
    <w:rsid w:val="001421B8"/>
    <w:rsid w:val="00143493"/>
    <w:rsid w:val="00143B07"/>
    <w:rsid w:val="00145111"/>
    <w:rsid w:val="00145693"/>
    <w:rsid w:val="001479FF"/>
    <w:rsid w:val="001504A7"/>
    <w:rsid w:val="00150DC8"/>
    <w:rsid w:val="00153686"/>
    <w:rsid w:val="001568E9"/>
    <w:rsid w:val="00156FD7"/>
    <w:rsid w:val="00172AE3"/>
    <w:rsid w:val="001737BE"/>
    <w:rsid w:val="00176559"/>
    <w:rsid w:val="0018039A"/>
    <w:rsid w:val="00182B52"/>
    <w:rsid w:val="0018718F"/>
    <w:rsid w:val="00187595"/>
    <w:rsid w:val="00187B35"/>
    <w:rsid w:val="00197D9B"/>
    <w:rsid w:val="001A04AB"/>
    <w:rsid w:val="001A067C"/>
    <w:rsid w:val="001A2AC9"/>
    <w:rsid w:val="001A670E"/>
    <w:rsid w:val="001B3C5C"/>
    <w:rsid w:val="001B4446"/>
    <w:rsid w:val="001C1C75"/>
    <w:rsid w:val="001C21C9"/>
    <w:rsid w:val="001C615B"/>
    <w:rsid w:val="001C7287"/>
    <w:rsid w:val="001C73EC"/>
    <w:rsid w:val="001D4205"/>
    <w:rsid w:val="001D6B3C"/>
    <w:rsid w:val="001E27E1"/>
    <w:rsid w:val="001E2951"/>
    <w:rsid w:val="001E29AE"/>
    <w:rsid w:val="001F2B6D"/>
    <w:rsid w:val="001F4D17"/>
    <w:rsid w:val="00214362"/>
    <w:rsid w:val="00216084"/>
    <w:rsid w:val="002171DD"/>
    <w:rsid w:val="00225CF5"/>
    <w:rsid w:val="00230826"/>
    <w:rsid w:val="0023383D"/>
    <w:rsid w:val="00233FB2"/>
    <w:rsid w:val="002364FE"/>
    <w:rsid w:val="00250566"/>
    <w:rsid w:val="00255653"/>
    <w:rsid w:val="00256358"/>
    <w:rsid w:val="002574CC"/>
    <w:rsid w:val="00261A4A"/>
    <w:rsid w:val="00274B97"/>
    <w:rsid w:val="00275661"/>
    <w:rsid w:val="00276E03"/>
    <w:rsid w:val="0028311F"/>
    <w:rsid w:val="00285142"/>
    <w:rsid w:val="00286883"/>
    <w:rsid w:val="002968A5"/>
    <w:rsid w:val="002A580B"/>
    <w:rsid w:val="002A61E5"/>
    <w:rsid w:val="002B06EF"/>
    <w:rsid w:val="002B7250"/>
    <w:rsid w:val="002C12B8"/>
    <w:rsid w:val="002C6CE6"/>
    <w:rsid w:val="002C7AE3"/>
    <w:rsid w:val="002D261F"/>
    <w:rsid w:val="002D2720"/>
    <w:rsid w:val="002D2E1B"/>
    <w:rsid w:val="002D59A4"/>
    <w:rsid w:val="002D654B"/>
    <w:rsid w:val="002E297A"/>
    <w:rsid w:val="002E356D"/>
    <w:rsid w:val="002E49FB"/>
    <w:rsid w:val="002E5D29"/>
    <w:rsid w:val="002F5E61"/>
    <w:rsid w:val="00300C3F"/>
    <w:rsid w:val="00302C17"/>
    <w:rsid w:val="003042A8"/>
    <w:rsid w:val="00305BAE"/>
    <w:rsid w:val="00306B50"/>
    <w:rsid w:val="00322C9B"/>
    <w:rsid w:val="003234B8"/>
    <w:rsid w:val="00333CED"/>
    <w:rsid w:val="00336754"/>
    <w:rsid w:val="00337067"/>
    <w:rsid w:val="00340862"/>
    <w:rsid w:val="00344254"/>
    <w:rsid w:val="0034570A"/>
    <w:rsid w:val="00345A2A"/>
    <w:rsid w:val="00346509"/>
    <w:rsid w:val="00353EF1"/>
    <w:rsid w:val="00355C2B"/>
    <w:rsid w:val="0036243C"/>
    <w:rsid w:val="003645E3"/>
    <w:rsid w:val="00364F81"/>
    <w:rsid w:val="00383B24"/>
    <w:rsid w:val="00387164"/>
    <w:rsid w:val="00392468"/>
    <w:rsid w:val="00394B89"/>
    <w:rsid w:val="00394DE4"/>
    <w:rsid w:val="0039778F"/>
    <w:rsid w:val="003A0E26"/>
    <w:rsid w:val="003A4D9B"/>
    <w:rsid w:val="003B3485"/>
    <w:rsid w:val="003B38F3"/>
    <w:rsid w:val="003D4D2B"/>
    <w:rsid w:val="003E08F7"/>
    <w:rsid w:val="003E1954"/>
    <w:rsid w:val="003F095E"/>
    <w:rsid w:val="003F3B99"/>
    <w:rsid w:val="003F5AFC"/>
    <w:rsid w:val="0040110E"/>
    <w:rsid w:val="00402825"/>
    <w:rsid w:val="00405775"/>
    <w:rsid w:val="00406D65"/>
    <w:rsid w:val="00411568"/>
    <w:rsid w:val="00423FBA"/>
    <w:rsid w:val="00424077"/>
    <w:rsid w:val="00426F46"/>
    <w:rsid w:val="00433F09"/>
    <w:rsid w:val="00433F84"/>
    <w:rsid w:val="00444DF0"/>
    <w:rsid w:val="0044686C"/>
    <w:rsid w:val="00446D48"/>
    <w:rsid w:val="004511E4"/>
    <w:rsid w:val="004576DC"/>
    <w:rsid w:val="0046483B"/>
    <w:rsid w:val="00470906"/>
    <w:rsid w:val="00473BEA"/>
    <w:rsid w:val="00474903"/>
    <w:rsid w:val="00482754"/>
    <w:rsid w:val="004872A9"/>
    <w:rsid w:val="00490613"/>
    <w:rsid w:val="00493CB7"/>
    <w:rsid w:val="004A5185"/>
    <w:rsid w:val="004A51AF"/>
    <w:rsid w:val="004A6063"/>
    <w:rsid w:val="004B3F24"/>
    <w:rsid w:val="004B63EE"/>
    <w:rsid w:val="004C142D"/>
    <w:rsid w:val="004C1BA7"/>
    <w:rsid w:val="004C5743"/>
    <w:rsid w:val="004C785B"/>
    <w:rsid w:val="004D00F4"/>
    <w:rsid w:val="004D1A8C"/>
    <w:rsid w:val="004D55C4"/>
    <w:rsid w:val="004E17B7"/>
    <w:rsid w:val="004E183B"/>
    <w:rsid w:val="004E4894"/>
    <w:rsid w:val="004E7520"/>
    <w:rsid w:val="004F526B"/>
    <w:rsid w:val="00511535"/>
    <w:rsid w:val="00520750"/>
    <w:rsid w:val="0052349E"/>
    <w:rsid w:val="00530574"/>
    <w:rsid w:val="00533AB6"/>
    <w:rsid w:val="00543E8F"/>
    <w:rsid w:val="00544E36"/>
    <w:rsid w:val="0054646E"/>
    <w:rsid w:val="005501AC"/>
    <w:rsid w:val="00554AEF"/>
    <w:rsid w:val="00554FE8"/>
    <w:rsid w:val="00557F15"/>
    <w:rsid w:val="00571183"/>
    <w:rsid w:val="00575982"/>
    <w:rsid w:val="0058721A"/>
    <w:rsid w:val="00594F3D"/>
    <w:rsid w:val="0059640A"/>
    <w:rsid w:val="005A4262"/>
    <w:rsid w:val="005A4631"/>
    <w:rsid w:val="005A4AE6"/>
    <w:rsid w:val="005B2CB7"/>
    <w:rsid w:val="005D0841"/>
    <w:rsid w:val="005D0C71"/>
    <w:rsid w:val="005D2A2E"/>
    <w:rsid w:val="005D3727"/>
    <w:rsid w:val="005D784B"/>
    <w:rsid w:val="005D7E82"/>
    <w:rsid w:val="005E0ABE"/>
    <w:rsid w:val="005E1339"/>
    <w:rsid w:val="005E2BED"/>
    <w:rsid w:val="005F3D5B"/>
    <w:rsid w:val="005F5FA5"/>
    <w:rsid w:val="00601CFA"/>
    <w:rsid w:val="0061055F"/>
    <w:rsid w:val="00617FB0"/>
    <w:rsid w:val="006302AA"/>
    <w:rsid w:val="0063297B"/>
    <w:rsid w:val="00633EBE"/>
    <w:rsid w:val="00634AB8"/>
    <w:rsid w:val="00636508"/>
    <w:rsid w:val="00640369"/>
    <w:rsid w:val="00643724"/>
    <w:rsid w:val="00644E66"/>
    <w:rsid w:val="00645166"/>
    <w:rsid w:val="006477D1"/>
    <w:rsid w:val="0065093D"/>
    <w:rsid w:val="00653043"/>
    <w:rsid w:val="006550FA"/>
    <w:rsid w:val="0065569C"/>
    <w:rsid w:val="00655FDC"/>
    <w:rsid w:val="00660740"/>
    <w:rsid w:val="0066147B"/>
    <w:rsid w:val="006617CB"/>
    <w:rsid w:val="006736A6"/>
    <w:rsid w:val="00675638"/>
    <w:rsid w:val="00681B99"/>
    <w:rsid w:val="00682120"/>
    <w:rsid w:val="00683D08"/>
    <w:rsid w:val="006A2FF3"/>
    <w:rsid w:val="006B39F6"/>
    <w:rsid w:val="006B413E"/>
    <w:rsid w:val="006D1DA4"/>
    <w:rsid w:val="006D2734"/>
    <w:rsid w:val="006D2A76"/>
    <w:rsid w:val="006D4FA8"/>
    <w:rsid w:val="006D6377"/>
    <w:rsid w:val="006D77AD"/>
    <w:rsid w:val="006D7C7A"/>
    <w:rsid w:val="006E62F0"/>
    <w:rsid w:val="006F469E"/>
    <w:rsid w:val="006F7AD9"/>
    <w:rsid w:val="00702CE5"/>
    <w:rsid w:val="007035EE"/>
    <w:rsid w:val="007042DF"/>
    <w:rsid w:val="00717606"/>
    <w:rsid w:val="007234E7"/>
    <w:rsid w:val="0072713B"/>
    <w:rsid w:val="00727927"/>
    <w:rsid w:val="00730573"/>
    <w:rsid w:val="00740FFA"/>
    <w:rsid w:val="00746132"/>
    <w:rsid w:val="00751D1C"/>
    <w:rsid w:val="0075468B"/>
    <w:rsid w:val="00754ED8"/>
    <w:rsid w:val="00757422"/>
    <w:rsid w:val="007627E2"/>
    <w:rsid w:val="0076480D"/>
    <w:rsid w:val="00767234"/>
    <w:rsid w:val="007848F1"/>
    <w:rsid w:val="007955D4"/>
    <w:rsid w:val="007A044C"/>
    <w:rsid w:val="007A4BDA"/>
    <w:rsid w:val="007A53ED"/>
    <w:rsid w:val="007A5921"/>
    <w:rsid w:val="007B253D"/>
    <w:rsid w:val="007C3989"/>
    <w:rsid w:val="007D5BFB"/>
    <w:rsid w:val="007D6901"/>
    <w:rsid w:val="007D7D11"/>
    <w:rsid w:val="007F12A5"/>
    <w:rsid w:val="007F2936"/>
    <w:rsid w:val="007F3B18"/>
    <w:rsid w:val="007F53E6"/>
    <w:rsid w:val="007F7D69"/>
    <w:rsid w:val="00800B6D"/>
    <w:rsid w:val="008116A9"/>
    <w:rsid w:val="008173CC"/>
    <w:rsid w:val="00821A8D"/>
    <w:rsid w:val="00822A9A"/>
    <w:rsid w:val="00825CF1"/>
    <w:rsid w:val="00827279"/>
    <w:rsid w:val="00836CE1"/>
    <w:rsid w:val="00846B0F"/>
    <w:rsid w:val="00864FBA"/>
    <w:rsid w:val="00866770"/>
    <w:rsid w:val="00867B5F"/>
    <w:rsid w:val="008707E9"/>
    <w:rsid w:val="00883C23"/>
    <w:rsid w:val="00884C2E"/>
    <w:rsid w:val="00886C33"/>
    <w:rsid w:val="00890CE4"/>
    <w:rsid w:val="0089278E"/>
    <w:rsid w:val="008A0B89"/>
    <w:rsid w:val="008A7B8C"/>
    <w:rsid w:val="008B5231"/>
    <w:rsid w:val="008B5D7E"/>
    <w:rsid w:val="008B7CE8"/>
    <w:rsid w:val="008B7E7A"/>
    <w:rsid w:val="008C1B55"/>
    <w:rsid w:val="008C63A5"/>
    <w:rsid w:val="008D3248"/>
    <w:rsid w:val="008E05F1"/>
    <w:rsid w:val="008E19E0"/>
    <w:rsid w:val="008F240B"/>
    <w:rsid w:val="008F2F73"/>
    <w:rsid w:val="008F2FC2"/>
    <w:rsid w:val="008F413B"/>
    <w:rsid w:val="008F5C2D"/>
    <w:rsid w:val="008F723F"/>
    <w:rsid w:val="00903E63"/>
    <w:rsid w:val="00910FC8"/>
    <w:rsid w:val="00917E24"/>
    <w:rsid w:val="00921F3B"/>
    <w:rsid w:val="00922FF8"/>
    <w:rsid w:val="00923886"/>
    <w:rsid w:val="00925160"/>
    <w:rsid w:val="00925C89"/>
    <w:rsid w:val="009367C4"/>
    <w:rsid w:val="009423D7"/>
    <w:rsid w:val="00950918"/>
    <w:rsid w:val="0095287A"/>
    <w:rsid w:val="00957A52"/>
    <w:rsid w:val="00957C05"/>
    <w:rsid w:val="00962C9C"/>
    <w:rsid w:val="00962F0D"/>
    <w:rsid w:val="009632A0"/>
    <w:rsid w:val="00970AD3"/>
    <w:rsid w:val="009736CB"/>
    <w:rsid w:val="00974545"/>
    <w:rsid w:val="00975B12"/>
    <w:rsid w:val="00982088"/>
    <w:rsid w:val="009831F3"/>
    <w:rsid w:val="009872A3"/>
    <w:rsid w:val="00987778"/>
    <w:rsid w:val="00987898"/>
    <w:rsid w:val="009929D2"/>
    <w:rsid w:val="009954B9"/>
    <w:rsid w:val="009B0BAE"/>
    <w:rsid w:val="009B5BC0"/>
    <w:rsid w:val="009B6348"/>
    <w:rsid w:val="009C0461"/>
    <w:rsid w:val="009C0F3A"/>
    <w:rsid w:val="009C15AB"/>
    <w:rsid w:val="009C6E00"/>
    <w:rsid w:val="009C7D45"/>
    <w:rsid w:val="009E7A63"/>
    <w:rsid w:val="009F00B3"/>
    <w:rsid w:val="009F1C6C"/>
    <w:rsid w:val="009F3AAC"/>
    <w:rsid w:val="009F6165"/>
    <w:rsid w:val="00A0667F"/>
    <w:rsid w:val="00A11105"/>
    <w:rsid w:val="00A20060"/>
    <w:rsid w:val="00A2540A"/>
    <w:rsid w:val="00A27DE5"/>
    <w:rsid w:val="00A30418"/>
    <w:rsid w:val="00A3553D"/>
    <w:rsid w:val="00A35ADC"/>
    <w:rsid w:val="00A35D6B"/>
    <w:rsid w:val="00A35DDF"/>
    <w:rsid w:val="00A3640C"/>
    <w:rsid w:val="00A36F04"/>
    <w:rsid w:val="00A42D48"/>
    <w:rsid w:val="00A64A29"/>
    <w:rsid w:val="00A65713"/>
    <w:rsid w:val="00A66630"/>
    <w:rsid w:val="00A67F39"/>
    <w:rsid w:val="00A70A7A"/>
    <w:rsid w:val="00A74F2C"/>
    <w:rsid w:val="00A861F6"/>
    <w:rsid w:val="00A93182"/>
    <w:rsid w:val="00A95EA7"/>
    <w:rsid w:val="00AC161A"/>
    <w:rsid w:val="00AD3A05"/>
    <w:rsid w:val="00AD719D"/>
    <w:rsid w:val="00AE1DDA"/>
    <w:rsid w:val="00AE2812"/>
    <w:rsid w:val="00AF1E7C"/>
    <w:rsid w:val="00AF6027"/>
    <w:rsid w:val="00AF76B4"/>
    <w:rsid w:val="00B0582D"/>
    <w:rsid w:val="00B075C7"/>
    <w:rsid w:val="00B112A8"/>
    <w:rsid w:val="00B12EEB"/>
    <w:rsid w:val="00B15C5B"/>
    <w:rsid w:val="00B162AE"/>
    <w:rsid w:val="00B24236"/>
    <w:rsid w:val="00B25A07"/>
    <w:rsid w:val="00B27723"/>
    <w:rsid w:val="00B33EDF"/>
    <w:rsid w:val="00B340D1"/>
    <w:rsid w:val="00B34EC5"/>
    <w:rsid w:val="00B35106"/>
    <w:rsid w:val="00B4547A"/>
    <w:rsid w:val="00B521DD"/>
    <w:rsid w:val="00B55C0D"/>
    <w:rsid w:val="00B572C0"/>
    <w:rsid w:val="00B603B0"/>
    <w:rsid w:val="00B62304"/>
    <w:rsid w:val="00B62A99"/>
    <w:rsid w:val="00B6535E"/>
    <w:rsid w:val="00B662F4"/>
    <w:rsid w:val="00B70361"/>
    <w:rsid w:val="00B736D7"/>
    <w:rsid w:val="00B74DEA"/>
    <w:rsid w:val="00B8030E"/>
    <w:rsid w:val="00B9158F"/>
    <w:rsid w:val="00B96122"/>
    <w:rsid w:val="00B9699D"/>
    <w:rsid w:val="00BA5693"/>
    <w:rsid w:val="00BA7824"/>
    <w:rsid w:val="00BA7EBB"/>
    <w:rsid w:val="00BB0219"/>
    <w:rsid w:val="00BB1759"/>
    <w:rsid w:val="00BB33B1"/>
    <w:rsid w:val="00BB540F"/>
    <w:rsid w:val="00BB5C92"/>
    <w:rsid w:val="00BC0F01"/>
    <w:rsid w:val="00BC0F51"/>
    <w:rsid w:val="00BC150E"/>
    <w:rsid w:val="00BC2A04"/>
    <w:rsid w:val="00BC3577"/>
    <w:rsid w:val="00BC4CE6"/>
    <w:rsid w:val="00BD5EEC"/>
    <w:rsid w:val="00BE740C"/>
    <w:rsid w:val="00BF0D48"/>
    <w:rsid w:val="00C013F5"/>
    <w:rsid w:val="00C0467F"/>
    <w:rsid w:val="00C05B20"/>
    <w:rsid w:val="00C134AA"/>
    <w:rsid w:val="00C1645E"/>
    <w:rsid w:val="00C23BC0"/>
    <w:rsid w:val="00C25F46"/>
    <w:rsid w:val="00C346AF"/>
    <w:rsid w:val="00C359B0"/>
    <w:rsid w:val="00C35D99"/>
    <w:rsid w:val="00C40A15"/>
    <w:rsid w:val="00C41A70"/>
    <w:rsid w:val="00C43A6F"/>
    <w:rsid w:val="00C4461A"/>
    <w:rsid w:val="00C45BFA"/>
    <w:rsid w:val="00C529EA"/>
    <w:rsid w:val="00C623FD"/>
    <w:rsid w:val="00C62C11"/>
    <w:rsid w:val="00C67CCD"/>
    <w:rsid w:val="00C67E9C"/>
    <w:rsid w:val="00C67F36"/>
    <w:rsid w:val="00C7369F"/>
    <w:rsid w:val="00C81F3A"/>
    <w:rsid w:val="00C8532C"/>
    <w:rsid w:val="00C9242D"/>
    <w:rsid w:val="00C9640C"/>
    <w:rsid w:val="00CA1C43"/>
    <w:rsid w:val="00CA1F4E"/>
    <w:rsid w:val="00CA40F1"/>
    <w:rsid w:val="00CB06F7"/>
    <w:rsid w:val="00CB48ED"/>
    <w:rsid w:val="00CC59BD"/>
    <w:rsid w:val="00CD2E18"/>
    <w:rsid w:val="00CD57E5"/>
    <w:rsid w:val="00CE2AD3"/>
    <w:rsid w:val="00CE2F4F"/>
    <w:rsid w:val="00CE377F"/>
    <w:rsid w:val="00CE4717"/>
    <w:rsid w:val="00CE52DA"/>
    <w:rsid w:val="00CE5C7C"/>
    <w:rsid w:val="00CE63BA"/>
    <w:rsid w:val="00CE6D3A"/>
    <w:rsid w:val="00CF0D0C"/>
    <w:rsid w:val="00D21E7C"/>
    <w:rsid w:val="00D314B7"/>
    <w:rsid w:val="00D318BE"/>
    <w:rsid w:val="00D33588"/>
    <w:rsid w:val="00D33685"/>
    <w:rsid w:val="00D361DC"/>
    <w:rsid w:val="00D363EC"/>
    <w:rsid w:val="00D37346"/>
    <w:rsid w:val="00D44A54"/>
    <w:rsid w:val="00D451EF"/>
    <w:rsid w:val="00D452AA"/>
    <w:rsid w:val="00D46517"/>
    <w:rsid w:val="00D47500"/>
    <w:rsid w:val="00D47601"/>
    <w:rsid w:val="00D565A6"/>
    <w:rsid w:val="00D605E1"/>
    <w:rsid w:val="00D65376"/>
    <w:rsid w:val="00D70038"/>
    <w:rsid w:val="00D73AE4"/>
    <w:rsid w:val="00D9429C"/>
    <w:rsid w:val="00D95467"/>
    <w:rsid w:val="00D970A1"/>
    <w:rsid w:val="00DA5020"/>
    <w:rsid w:val="00DB0594"/>
    <w:rsid w:val="00DB4A26"/>
    <w:rsid w:val="00DB5EBF"/>
    <w:rsid w:val="00DC1EF8"/>
    <w:rsid w:val="00DD2EBF"/>
    <w:rsid w:val="00DD3D2D"/>
    <w:rsid w:val="00DD4C00"/>
    <w:rsid w:val="00DD65CD"/>
    <w:rsid w:val="00DE2DD0"/>
    <w:rsid w:val="00DE3667"/>
    <w:rsid w:val="00DF03C9"/>
    <w:rsid w:val="00DF3AB9"/>
    <w:rsid w:val="00DF719E"/>
    <w:rsid w:val="00E00E3D"/>
    <w:rsid w:val="00E120BE"/>
    <w:rsid w:val="00E214E0"/>
    <w:rsid w:val="00E226D0"/>
    <w:rsid w:val="00E2473F"/>
    <w:rsid w:val="00E24A9D"/>
    <w:rsid w:val="00E35015"/>
    <w:rsid w:val="00E37BFD"/>
    <w:rsid w:val="00E45B86"/>
    <w:rsid w:val="00E50412"/>
    <w:rsid w:val="00E55B43"/>
    <w:rsid w:val="00E55F05"/>
    <w:rsid w:val="00E56160"/>
    <w:rsid w:val="00E63ACC"/>
    <w:rsid w:val="00E653DA"/>
    <w:rsid w:val="00E65573"/>
    <w:rsid w:val="00E70130"/>
    <w:rsid w:val="00E71AFE"/>
    <w:rsid w:val="00E917A6"/>
    <w:rsid w:val="00EA0375"/>
    <w:rsid w:val="00EA6E93"/>
    <w:rsid w:val="00EA774E"/>
    <w:rsid w:val="00EB182D"/>
    <w:rsid w:val="00EC07EA"/>
    <w:rsid w:val="00EC5C73"/>
    <w:rsid w:val="00EC6862"/>
    <w:rsid w:val="00ED6852"/>
    <w:rsid w:val="00ED6F73"/>
    <w:rsid w:val="00ED7E09"/>
    <w:rsid w:val="00EE16FF"/>
    <w:rsid w:val="00EE2DFB"/>
    <w:rsid w:val="00EE3D43"/>
    <w:rsid w:val="00EE73FF"/>
    <w:rsid w:val="00EF1E5C"/>
    <w:rsid w:val="00EF55BE"/>
    <w:rsid w:val="00F0039E"/>
    <w:rsid w:val="00F01487"/>
    <w:rsid w:val="00F071A7"/>
    <w:rsid w:val="00F12D6C"/>
    <w:rsid w:val="00F17B3E"/>
    <w:rsid w:val="00F20361"/>
    <w:rsid w:val="00F267C8"/>
    <w:rsid w:val="00F3106B"/>
    <w:rsid w:val="00F31216"/>
    <w:rsid w:val="00F36B70"/>
    <w:rsid w:val="00F36C71"/>
    <w:rsid w:val="00F37A22"/>
    <w:rsid w:val="00F46D59"/>
    <w:rsid w:val="00F52349"/>
    <w:rsid w:val="00F56771"/>
    <w:rsid w:val="00F56C4C"/>
    <w:rsid w:val="00F63DD6"/>
    <w:rsid w:val="00F64957"/>
    <w:rsid w:val="00F7417E"/>
    <w:rsid w:val="00F7428A"/>
    <w:rsid w:val="00F75320"/>
    <w:rsid w:val="00F76732"/>
    <w:rsid w:val="00F85822"/>
    <w:rsid w:val="00F86D33"/>
    <w:rsid w:val="00F87CBC"/>
    <w:rsid w:val="00F9582C"/>
    <w:rsid w:val="00FA2DE9"/>
    <w:rsid w:val="00FB0C9E"/>
    <w:rsid w:val="00FB2CC7"/>
    <w:rsid w:val="00FB3515"/>
    <w:rsid w:val="00FB3959"/>
    <w:rsid w:val="00FB5FF8"/>
    <w:rsid w:val="00FB64FA"/>
    <w:rsid w:val="00FC601B"/>
    <w:rsid w:val="00FC7AF2"/>
    <w:rsid w:val="00FD1F8B"/>
    <w:rsid w:val="00FD3653"/>
    <w:rsid w:val="00FD4921"/>
    <w:rsid w:val="00FD5021"/>
    <w:rsid w:val="00FD5BC7"/>
    <w:rsid w:val="00FE0FD1"/>
    <w:rsid w:val="00FE4C7C"/>
    <w:rsid w:val="00FF1CEF"/>
    <w:rsid w:val="00FF3953"/>
    <w:rsid w:val="00FF462B"/>
    <w:rsid w:val="00FF643A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686"/>
  </w:style>
  <w:style w:type="paragraph" w:styleId="Cmsor1">
    <w:name w:val="heading 1"/>
    <w:basedOn w:val="Norml"/>
    <w:next w:val="Norml"/>
    <w:link w:val="Cmsor1Char"/>
    <w:uiPriority w:val="9"/>
    <w:qFormat/>
    <w:rsid w:val="005A4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596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Listaszerbekezds"/>
    <w:next w:val="Norml"/>
    <w:link w:val="Cmsor3Char"/>
    <w:unhideWhenUsed/>
    <w:qFormat/>
    <w:rsid w:val="005A4262"/>
    <w:pPr>
      <w:numPr>
        <w:numId w:val="6"/>
      </w:numPr>
      <w:spacing w:after="160" w:line="259" w:lineRule="auto"/>
      <w:contextualSpacing w:val="0"/>
      <w:jc w:val="center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A4262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B0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6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4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5A4262"/>
    <w:rPr>
      <w:b/>
    </w:rPr>
  </w:style>
  <w:style w:type="character" w:customStyle="1" w:styleId="Cmsor4Char">
    <w:name w:val="Címsor 4 Char"/>
    <w:basedOn w:val="Bekezdsalapbettpusa"/>
    <w:link w:val="Cmsor4"/>
    <w:uiPriority w:val="9"/>
    <w:rsid w:val="005A4262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5A42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26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A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262"/>
  </w:style>
  <w:style w:type="paragraph" w:styleId="llb">
    <w:name w:val="footer"/>
    <w:basedOn w:val="Norml"/>
    <w:link w:val="llbChar"/>
    <w:uiPriority w:val="99"/>
    <w:unhideWhenUsed/>
    <w:rsid w:val="005A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262"/>
  </w:style>
  <w:style w:type="character" w:customStyle="1" w:styleId="apple-converted-space">
    <w:name w:val="apple-converted-space"/>
    <w:basedOn w:val="Bekezdsalapbettpusa"/>
    <w:rsid w:val="005A4262"/>
  </w:style>
  <w:style w:type="character" w:styleId="Jegyzethivatkozs">
    <w:name w:val="annotation reference"/>
    <w:basedOn w:val="Bekezdsalapbettpusa"/>
    <w:uiPriority w:val="99"/>
    <w:semiHidden/>
    <w:unhideWhenUsed/>
    <w:rsid w:val="005A42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A42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A42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42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4262"/>
    <w:rPr>
      <w:b/>
      <w:bCs/>
      <w:sz w:val="20"/>
      <w:szCs w:val="20"/>
    </w:rPr>
  </w:style>
  <w:style w:type="numbering" w:customStyle="1" w:styleId="Jogszabaly">
    <w:name w:val="Jogszabaly"/>
    <w:uiPriority w:val="99"/>
    <w:rsid w:val="005A4262"/>
    <w:pPr>
      <w:numPr>
        <w:numId w:val="3"/>
      </w:numPr>
    </w:pPr>
  </w:style>
  <w:style w:type="paragraph" w:customStyle="1" w:styleId="R1szint">
    <w:name w:val="R 1 szint"/>
    <w:basedOn w:val="Listaszerbekezds"/>
    <w:link w:val="R1szintChar"/>
    <w:qFormat/>
    <w:rsid w:val="005A4262"/>
    <w:pPr>
      <w:numPr>
        <w:numId w:val="4"/>
      </w:numPr>
      <w:tabs>
        <w:tab w:val="num" w:pos="850"/>
      </w:tabs>
      <w:spacing w:after="120"/>
      <w:ind w:left="0" w:firstLine="0"/>
      <w:jc w:val="center"/>
    </w:pPr>
    <w:rPr>
      <w:rFonts w:ascii="Calibri" w:eastAsia="Calibri" w:hAnsi="Calibri" w:cs="Calibri"/>
      <w:b/>
      <w:sz w:val="20"/>
      <w:szCs w:val="18"/>
    </w:rPr>
  </w:style>
  <w:style w:type="paragraph" w:customStyle="1" w:styleId="Rendelet2szint">
    <w:name w:val="Rendelet 2 szint"/>
    <w:basedOn w:val="Norml"/>
    <w:next w:val="Norml"/>
    <w:rsid w:val="005A4262"/>
    <w:pPr>
      <w:numPr>
        <w:ilvl w:val="1"/>
        <w:numId w:val="4"/>
      </w:numPr>
      <w:spacing w:before="240" w:after="0" w:line="240" w:lineRule="auto"/>
      <w:jc w:val="both"/>
    </w:pPr>
    <w:rPr>
      <w:rFonts w:ascii="Calibri" w:eastAsia="Calibri" w:hAnsi="Calibri" w:cs="Times New Roman"/>
      <w:sz w:val="18"/>
      <w:szCs w:val="18"/>
    </w:rPr>
  </w:style>
  <w:style w:type="paragraph" w:customStyle="1" w:styleId="R3szint">
    <w:name w:val="R 3. szint"/>
    <w:basedOn w:val="Rendelet2szint"/>
    <w:link w:val="R3szintChar"/>
    <w:qFormat/>
    <w:rsid w:val="005A4262"/>
    <w:pPr>
      <w:numPr>
        <w:ilvl w:val="2"/>
      </w:numPr>
      <w:tabs>
        <w:tab w:val="left" w:pos="851"/>
      </w:tabs>
      <w:spacing w:before="60"/>
    </w:pPr>
  </w:style>
  <w:style w:type="paragraph" w:customStyle="1" w:styleId="R4szint">
    <w:name w:val="R 4. szint"/>
    <w:basedOn w:val="R3szint"/>
    <w:qFormat/>
    <w:rsid w:val="005A4262"/>
    <w:pPr>
      <w:numPr>
        <w:ilvl w:val="3"/>
      </w:numPr>
      <w:contextualSpacing/>
    </w:pPr>
  </w:style>
  <w:style w:type="paragraph" w:customStyle="1" w:styleId="R2szint">
    <w:name w:val="R 2. szint"/>
    <w:basedOn w:val="Rendelet2szint"/>
    <w:link w:val="R2szintChar"/>
    <w:qFormat/>
    <w:rsid w:val="005A4262"/>
  </w:style>
  <w:style w:type="character" w:customStyle="1" w:styleId="R2szintChar">
    <w:name w:val="R 2. szint Char"/>
    <w:link w:val="R2szint"/>
    <w:rsid w:val="005A4262"/>
    <w:rPr>
      <w:rFonts w:ascii="Calibri" w:eastAsia="Calibri" w:hAnsi="Calibri" w:cs="Times New Roman"/>
      <w:sz w:val="18"/>
      <w:szCs w:val="18"/>
    </w:rPr>
  </w:style>
  <w:style w:type="character" w:customStyle="1" w:styleId="R3szintChar">
    <w:name w:val="R 3. szint Char"/>
    <w:link w:val="R3szint"/>
    <w:rsid w:val="005A4262"/>
    <w:rPr>
      <w:rFonts w:ascii="Calibri" w:eastAsia="Calibri" w:hAnsi="Calibri" w:cs="Times New Roman"/>
      <w:sz w:val="18"/>
      <w:szCs w:val="18"/>
    </w:rPr>
  </w:style>
  <w:style w:type="character" w:customStyle="1" w:styleId="R1szintChar">
    <w:name w:val="R 1 szint Char"/>
    <w:link w:val="R1szint"/>
    <w:rsid w:val="005A4262"/>
    <w:rPr>
      <w:rFonts w:ascii="Calibri" w:eastAsia="Calibri" w:hAnsi="Calibri" w:cs="Calibri"/>
      <w:b/>
      <w:sz w:val="20"/>
      <w:szCs w:val="18"/>
    </w:rPr>
  </w:style>
  <w:style w:type="paragraph" w:customStyle="1" w:styleId="R0fejezet">
    <w:name w:val="R 0.fejezet"/>
    <w:basedOn w:val="Listaszerbekezds"/>
    <w:link w:val="R0fejezetChar"/>
    <w:qFormat/>
    <w:rsid w:val="005A4262"/>
    <w:pPr>
      <w:numPr>
        <w:numId w:val="5"/>
      </w:numPr>
      <w:suppressAutoHyphens/>
      <w:spacing w:before="120" w:after="120" w:line="240" w:lineRule="auto"/>
      <w:contextualSpacing w:val="0"/>
      <w:jc w:val="center"/>
    </w:pPr>
    <w:rPr>
      <w:rFonts w:ascii="Calibri" w:eastAsia="Calibri" w:hAnsi="Calibri" w:cs="Times New Roman"/>
      <w:b/>
      <w:lang w:eastAsia="ar-SA"/>
    </w:rPr>
  </w:style>
  <w:style w:type="character" w:customStyle="1" w:styleId="R0fejezetChar">
    <w:name w:val="R 0.fejezet Char"/>
    <w:link w:val="R0fejezet"/>
    <w:rsid w:val="005A4262"/>
    <w:rPr>
      <w:rFonts w:ascii="Calibri" w:eastAsia="Calibri" w:hAnsi="Calibri" w:cs="Times New Roman"/>
      <w:b/>
      <w:lang w:eastAsia="ar-SA"/>
    </w:rPr>
  </w:style>
  <w:style w:type="paragraph" w:customStyle="1" w:styleId="Paragrafus">
    <w:name w:val="Paragrafus"/>
    <w:basedOn w:val="Listaszerbekezds"/>
    <w:link w:val="ParagrafusChar"/>
    <w:qFormat/>
    <w:rsid w:val="005A4262"/>
    <w:pPr>
      <w:numPr>
        <w:numId w:val="7"/>
      </w:numPr>
      <w:spacing w:after="160" w:line="259" w:lineRule="auto"/>
      <w:contextualSpacing w:val="0"/>
      <w:jc w:val="both"/>
    </w:pPr>
  </w:style>
  <w:style w:type="paragraph" w:customStyle="1" w:styleId="bekezds">
    <w:name w:val="bekezdés"/>
    <w:basedOn w:val="Norml"/>
    <w:link w:val="bekezdsChar"/>
    <w:qFormat/>
    <w:rsid w:val="005A4262"/>
    <w:pPr>
      <w:spacing w:after="160" w:line="259" w:lineRule="auto"/>
      <w:ind w:left="426"/>
      <w:jc w:val="both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A4262"/>
  </w:style>
  <w:style w:type="character" w:customStyle="1" w:styleId="ParagrafusChar">
    <w:name w:val="Paragrafus Char"/>
    <w:basedOn w:val="ListaszerbekezdsChar"/>
    <w:link w:val="Paragrafus"/>
    <w:rsid w:val="005A4262"/>
  </w:style>
  <w:style w:type="character" w:customStyle="1" w:styleId="bekezdsChar">
    <w:name w:val="bekezdés Char"/>
    <w:basedOn w:val="Bekezdsalapbettpusa"/>
    <w:link w:val="bekezds"/>
    <w:rsid w:val="005A4262"/>
  </w:style>
  <w:style w:type="paragraph" w:customStyle="1" w:styleId="Listaszerbekezds2">
    <w:name w:val="Listaszerű bekezdés2"/>
    <w:basedOn w:val="Norml"/>
    <w:rsid w:val="005A426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lWeb">
    <w:name w:val="Normal (Web)"/>
    <w:basedOn w:val="Norml"/>
    <w:uiPriority w:val="99"/>
    <w:unhideWhenUsed/>
    <w:rsid w:val="005A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5A4262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laprtelmezett">
    <w:name w:val="Alapértelmezett"/>
    <w:rsid w:val="005A4262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paragraph" w:styleId="Szvegtrzs">
    <w:name w:val="Body Text"/>
    <w:basedOn w:val="Norml"/>
    <w:link w:val="SzvegtrzsChar"/>
    <w:rsid w:val="005A4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5A426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11535"/>
    <w:pPr>
      <w:spacing w:after="0" w:line="240" w:lineRule="auto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rsid w:val="00511535"/>
    <w:rPr>
      <w:rFonts w:eastAsiaTheme="minorEastAsia"/>
      <w:sz w:val="20"/>
      <w:szCs w:val="20"/>
      <w:lang w:val="en-US"/>
    </w:rPr>
  </w:style>
  <w:style w:type="character" w:styleId="Lbjegyzet-hivatkozs">
    <w:name w:val="footnote reference"/>
    <w:basedOn w:val="Bekezdsalapbettpusa"/>
    <w:unhideWhenUsed/>
    <w:rsid w:val="00511535"/>
    <w:rPr>
      <w:vertAlign w:val="superscript"/>
    </w:rPr>
  </w:style>
  <w:style w:type="table" w:styleId="Rcsostblzat">
    <w:name w:val="Table Grid"/>
    <w:basedOn w:val="Normltblzat"/>
    <w:uiPriority w:val="59"/>
    <w:rsid w:val="006105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596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62F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62F0"/>
  </w:style>
  <w:style w:type="character" w:styleId="Hiperhivatkozs">
    <w:name w:val="Hyperlink"/>
    <w:basedOn w:val="Bekezdsalapbettpusa"/>
    <w:uiPriority w:val="99"/>
    <w:unhideWhenUsed/>
    <w:rsid w:val="009B0BAE"/>
    <w:rPr>
      <w:color w:val="0000FF" w:themeColor="hyperlink"/>
      <w:u w:val="single"/>
    </w:rPr>
  </w:style>
  <w:style w:type="paragraph" w:customStyle="1" w:styleId="Char">
    <w:name w:val="Char"/>
    <w:basedOn w:val="Norml"/>
    <w:rsid w:val="00DD3D2D"/>
    <w:pPr>
      <w:numPr>
        <w:ilvl w:val="3"/>
        <w:numId w:val="2"/>
      </w:num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B06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B0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elsorols">
    <w:name w:val="felsorolás"/>
    <w:basedOn w:val="Norml"/>
    <w:rsid w:val="00C359B0"/>
    <w:pPr>
      <w:numPr>
        <w:numId w:val="12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customStyle="1" w:styleId="Norml0">
    <w:name w:val="Norml"/>
    <w:rsid w:val="002D654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Listaszerbekezds3">
    <w:name w:val="Listaszerű bekezdés3"/>
    <w:basedOn w:val="Norml"/>
    <w:qFormat/>
    <w:rsid w:val="00FD5BC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ellklet">
    <w:name w:val="Melléklet"/>
    <w:basedOn w:val="Norml"/>
    <w:rsid w:val="0009416A"/>
    <w:pPr>
      <w:keepNext/>
      <w:pageBreakBefore/>
      <w:numPr>
        <w:numId w:val="13"/>
      </w:numPr>
      <w:pBdr>
        <w:bottom w:val="thinThickLargeGap" w:sz="24" w:space="4" w:color="auto"/>
      </w:pBdr>
      <w:tabs>
        <w:tab w:val="clear" w:pos="1080"/>
        <w:tab w:val="num" w:pos="308"/>
        <w:tab w:val="right" w:pos="9072"/>
      </w:tabs>
      <w:spacing w:after="0" w:line="240" w:lineRule="auto"/>
    </w:pPr>
    <w:rPr>
      <w:rFonts w:ascii="Arial Narrow" w:eastAsia="Times New Roman" w:hAnsi="Arial Narrow" w:cs="Times New Roman"/>
      <w:b/>
      <w:sz w:val="28"/>
      <w:szCs w:val="24"/>
    </w:rPr>
  </w:style>
  <w:style w:type="paragraph" w:styleId="Felsorols3">
    <w:name w:val="List Bullet 3"/>
    <w:basedOn w:val="Norml"/>
    <w:autoRedefine/>
    <w:semiHidden/>
    <w:rsid w:val="0009416A"/>
    <w:pPr>
      <w:numPr>
        <w:ilvl w:val="2"/>
        <w:numId w:val="13"/>
      </w:numPr>
      <w:tabs>
        <w:tab w:val="left" w:leader="dot" w:pos="7655"/>
        <w:tab w:val="decimal" w:pos="8976"/>
      </w:tabs>
      <w:spacing w:before="120" w:after="0" w:line="240" w:lineRule="auto"/>
      <w:ind w:hanging="85"/>
      <w:jc w:val="both"/>
    </w:pPr>
    <w:rPr>
      <w:rFonts w:ascii="Arial Narrow" w:eastAsia="Times New Roman" w:hAnsi="Arial Narrow" w:cs="Arial"/>
      <w:sz w:val="24"/>
      <w:szCs w:val="24"/>
    </w:rPr>
  </w:style>
  <w:style w:type="paragraph" w:styleId="Felsorols4">
    <w:name w:val="List Bullet 4"/>
    <w:basedOn w:val="Feladcmebortkon"/>
    <w:autoRedefine/>
    <w:semiHidden/>
    <w:rsid w:val="0009416A"/>
    <w:pPr>
      <w:numPr>
        <w:ilvl w:val="4"/>
        <w:numId w:val="13"/>
      </w:numPr>
      <w:tabs>
        <w:tab w:val="decimal" w:pos="2268"/>
        <w:tab w:val="decimal" w:pos="2552"/>
      </w:tabs>
      <w:spacing w:before="120"/>
      <w:ind w:left="2880" w:hanging="360"/>
    </w:pPr>
    <w:rPr>
      <w:rFonts w:ascii="Arial Narrow" w:eastAsia="Times New Roman" w:hAnsi="Arial Narrow" w:cs="Arial"/>
      <w:sz w:val="24"/>
    </w:rPr>
  </w:style>
  <w:style w:type="paragraph" w:customStyle="1" w:styleId="abc">
    <w:name w:val="__abc"/>
    <w:basedOn w:val="Norml"/>
    <w:rsid w:val="0009416A"/>
    <w:pPr>
      <w:tabs>
        <w:tab w:val="left" w:pos="964"/>
        <w:tab w:val="right" w:leader="dot" w:pos="9072"/>
      </w:tabs>
      <w:spacing w:after="60" w:line="240" w:lineRule="auto"/>
      <w:ind w:left="851"/>
    </w:pPr>
    <w:rPr>
      <w:rFonts w:ascii="Arial Narrow" w:eastAsia="Times New Roman" w:hAnsi="Arial Narrow" w:cs="Times New Roman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9416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Paragrafus0">
    <w:name w:val="__Paragrafus"/>
    <w:basedOn w:val="Norml"/>
    <w:rsid w:val="004D00F4"/>
    <w:pPr>
      <w:keepNext/>
      <w:numPr>
        <w:ilvl w:val="1"/>
        <w:numId w:val="14"/>
      </w:numPr>
      <w:spacing w:after="12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8"/>
    </w:rPr>
  </w:style>
  <w:style w:type="paragraph" w:customStyle="1" w:styleId="Szmozs">
    <w:name w:val="__Számozás"/>
    <w:basedOn w:val="Norml"/>
    <w:rsid w:val="004D00F4"/>
    <w:pPr>
      <w:numPr>
        <w:ilvl w:val="2"/>
        <w:numId w:val="14"/>
      </w:num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8"/>
    </w:rPr>
  </w:style>
  <w:style w:type="paragraph" w:customStyle="1" w:styleId="Gondolatjel">
    <w:name w:val="__Gondolatjel"/>
    <w:basedOn w:val="abc"/>
    <w:rsid w:val="004D00F4"/>
    <w:pPr>
      <w:numPr>
        <w:numId w:val="14"/>
      </w:numPr>
      <w:tabs>
        <w:tab w:val="clear" w:pos="113"/>
      </w:tabs>
      <w:ind w:left="992" w:firstLine="0"/>
    </w:pPr>
  </w:style>
  <w:style w:type="paragraph" w:customStyle="1" w:styleId="GGondolatjel">
    <w:name w:val="__G_Gondolatjel"/>
    <w:basedOn w:val="Norml"/>
    <w:rsid w:val="004D00F4"/>
    <w:pPr>
      <w:numPr>
        <w:ilvl w:val="5"/>
        <w:numId w:val="14"/>
      </w:numPr>
      <w:tabs>
        <w:tab w:val="left" w:pos="241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zvegtrzsmgbeljebb">
    <w:name w:val="Szövegtörzs még beljebb"/>
    <w:basedOn w:val="Norml"/>
    <w:rsid w:val="00F52349"/>
    <w:pPr>
      <w:spacing w:after="60" w:line="240" w:lineRule="auto"/>
      <w:ind w:left="1247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m1579822434667405408gmail-m-2004366010306800276gmail-msolistparagraph">
    <w:name w:val="m_1579822434667405408gmail-m_-2004366010306800276gmail-msolistparagraph"/>
    <w:basedOn w:val="Norml"/>
    <w:rsid w:val="002E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B9699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686"/>
  </w:style>
  <w:style w:type="paragraph" w:styleId="Cmsor1">
    <w:name w:val="heading 1"/>
    <w:basedOn w:val="Norml"/>
    <w:next w:val="Norml"/>
    <w:link w:val="Cmsor1Char"/>
    <w:uiPriority w:val="9"/>
    <w:qFormat/>
    <w:rsid w:val="005A4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596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Listaszerbekezds"/>
    <w:next w:val="Norml"/>
    <w:link w:val="Cmsor3Char"/>
    <w:unhideWhenUsed/>
    <w:qFormat/>
    <w:rsid w:val="005A4262"/>
    <w:pPr>
      <w:numPr>
        <w:numId w:val="6"/>
      </w:numPr>
      <w:spacing w:after="160" w:line="259" w:lineRule="auto"/>
      <w:contextualSpacing w:val="0"/>
      <w:jc w:val="center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A4262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B06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B06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4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5A4262"/>
    <w:rPr>
      <w:b/>
    </w:rPr>
  </w:style>
  <w:style w:type="character" w:customStyle="1" w:styleId="Cmsor4Char">
    <w:name w:val="Címsor 4 Char"/>
    <w:basedOn w:val="Bekezdsalapbettpusa"/>
    <w:link w:val="Cmsor4"/>
    <w:uiPriority w:val="9"/>
    <w:rsid w:val="005A4262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5A42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26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A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262"/>
  </w:style>
  <w:style w:type="paragraph" w:styleId="llb">
    <w:name w:val="footer"/>
    <w:basedOn w:val="Norml"/>
    <w:link w:val="llbChar"/>
    <w:uiPriority w:val="99"/>
    <w:unhideWhenUsed/>
    <w:rsid w:val="005A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262"/>
  </w:style>
  <w:style w:type="character" w:customStyle="1" w:styleId="apple-converted-space">
    <w:name w:val="apple-converted-space"/>
    <w:basedOn w:val="Bekezdsalapbettpusa"/>
    <w:rsid w:val="005A4262"/>
  </w:style>
  <w:style w:type="character" w:styleId="Jegyzethivatkozs">
    <w:name w:val="annotation reference"/>
    <w:basedOn w:val="Bekezdsalapbettpusa"/>
    <w:uiPriority w:val="99"/>
    <w:semiHidden/>
    <w:unhideWhenUsed/>
    <w:rsid w:val="005A42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A42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A42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42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4262"/>
    <w:rPr>
      <w:b/>
      <w:bCs/>
      <w:sz w:val="20"/>
      <w:szCs w:val="20"/>
    </w:rPr>
  </w:style>
  <w:style w:type="numbering" w:customStyle="1" w:styleId="Jogszabaly">
    <w:name w:val="Jogszabaly"/>
    <w:uiPriority w:val="99"/>
    <w:rsid w:val="005A4262"/>
    <w:pPr>
      <w:numPr>
        <w:numId w:val="3"/>
      </w:numPr>
    </w:pPr>
  </w:style>
  <w:style w:type="paragraph" w:customStyle="1" w:styleId="R1szint">
    <w:name w:val="R 1 szint"/>
    <w:basedOn w:val="Listaszerbekezds"/>
    <w:link w:val="R1szintChar"/>
    <w:qFormat/>
    <w:rsid w:val="005A4262"/>
    <w:pPr>
      <w:numPr>
        <w:numId w:val="4"/>
      </w:numPr>
      <w:tabs>
        <w:tab w:val="num" w:pos="850"/>
      </w:tabs>
      <w:spacing w:after="120"/>
      <w:ind w:left="0" w:firstLine="0"/>
      <w:jc w:val="center"/>
    </w:pPr>
    <w:rPr>
      <w:rFonts w:ascii="Calibri" w:eastAsia="Calibri" w:hAnsi="Calibri" w:cs="Calibri"/>
      <w:b/>
      <w:sz w:val="20"/>
      <w:szCs w:val="18"/>
    </w:rPr>
  </w:style>
  <w:style w:type="paragraph" w:customStyle="1" w:styleId="Rendelet2szint">
    <w:name w:val="Rendelet 2 szint"/>
    <w:basedOn w:val="Norml"/>
    <w:next w:val="Norml"/>
    <w:rsid w:val="005A4262"/>
    <w:pPr>
      <w:numPr>
        <w:ilvl w:val="1"/>
        <w:numId w:val="4"/>
      </w:numPr>
      <w:spacing w:before="240" w:after="0" w:line="240" w:lineRule="auto"/>
      <w:jc w:val="both"/>
    </w:pPr>
    <w:rPr>
      <w:rFonts w:ascii="Calibri" w:eastAsia="Calibri" w:hAnsi="Calibri" w:cs="Times New Roman"/>
      <w:sz w:val="18"/>
      <w:szCs w:val="18"/>
    </w:rPr>
  </w:style>
  <w:style w:type="paragraph" w:customStyle="1" w:styleId="R3szint">
    <w:name w:val="R 3. szint"/>
    <w:basedOn w:val="Rendelet2szint"/>
    <w:link w:val="R3szintChar"/>
    <w:qFormat/>
    <w:rsid w:val="005A4262"/>
    <w:pPr>
      <w:numPr>
        <w:ilvl w:val="2"/>
      </w:numPr>
      <w:tabs>
        <w:tab w:val="left" w:pos="851"/>
      </w:tabs>
      <w:spacing w:before="60"/>
    </w:pPr>
  </w:style>
  <w:style w:type="paragraph" w:customStyle="1" w:styleId="R4szint">
    <w:name w:val="R 4. szint"/>
    <w:basedOn w:val="R3szint"/>
    <w:qFormat/>
    <w:rsid w:val="005A4262"/>
    <w:pPr>
      <w:numPr>
        <w:ilvl w:val="3"/>
      </w:numPr>
      <w:contextualSpacing/>
    </w:pPr>
  </w:style>
  <w:style w:type="paragraph" w:customStyle="1" w:styleId="R2szint">
    <w:name w:val="R 2. szint"/>
    <w:basedOn w:val="Rendelet2szint"/>
    <w:link w:val="R2szintChar"/>
    <w:qFormat/>
    <w:rsid w:val="005A4262"/>
  </w:style>
  <w:style w:type="character" w:customStyle="1" w:styleId="R2szintChar">
    <w:name w:val="R 2. szint Char"/>
    <w:link w:val="R2szint"/>
    <w:rsid w:val="005A4262"/>
    <w:rPr>
      <w:rFonts w:ascii="Calibri" w:eastAsia="Calibri" w:hAnsi="Calibri" w:cs="Times New Roman"/>
      <w:sz w:val="18"/>
      <w:szCs w:val="18"/>
    </w:rPr>
  </w:style>
  <w:style w:type="character" w:customStyle="1" w:styleId="R3szintChar">
    <w:name w:val="R 3. szint Char"/>
    <w:link w:val="R3szint"/>
    <w:rsid w:val="005A4262"/>
    <w:rPr>
      <w:rFonts w:ascii="Calibri" w:eastAsia="Calibri" w:hAnsi="Calibri" w:cs="Times New Roman"/>
      <w:sz w:val="18"/>
      <w:szCs w:val="18"/>
    </w:rPr>
  </w:style>
  <w:style w:type="character" w:customStyle="1" w:styleId="R1szintChar">
    <w:name w:val="R 1 szint Char"/>
    <w:link w:val="R1szint"/>
    <w:rsid w:val="005A4262"/>
    <w:rPr>
      <w:rFonts w:ascii="Calibri" w:eastAsia="Calibri" w:hAnsi="Calibri" w:cs="Calibri"/>
      <w:b/>
      <w:sz w:val="20"/>
      <w:szCs w:val="18"/>
    </w:rPr>
  </w:style>
  <w:style w:type="paragraph" w:customStyle="1" w:styleId="R0fejezet">
    <w:name w:val="R 0.fejezet"/>
    <w:basedOn w:val="Listaszerbekezds"/>
    <w:link w:val="R0fejezetChar"/>
    <w:qFormat/>
    <w:rsid w:val="005A4262"/>
    <w:pPr>
      <w:numPr>
        <w:numId w:val="5"/>
      </w:numPr>
      <w:suppressAutoHyphens/>
      <w:spacing w:before="120" w:after="120" w:line="240" w:lineRule="auto"/>
      <w:contextualSpacing w:val="0"/>
      <w:jc w:val="center"/>
    </w:pPr>
    <w:rPr>
      <w:rFonts w:ascii="Calibri" w:eastAsia="Calibri" w:hAnsi="Calibri" w:cs="Times New Roman"/>
      <w:b/>
      <w:lang w:eastAsia="ar-SA"/>
    </w:rPr>
  </w:style>
  <w:style w:type="character" w:customStyle="1" w:styleId="R0fejezetChar">
    <w:name w:val="R 0.fejezet Char"/>
    <w:link w:val="R0fejezet"/>
    <w:rsid w:val="005A4262"/>
    <w:rPr>
      <w:rFonts w:ascii="Calibri" w:eastAsia="Calibri" w:hAnsi="Calibri" w:cs="Times New Roman"/>
      <w:b/>
      <w:lang w:eastAsia="ar-SA"/>
    </w:rPr>
  </w:style>
  <w:style w:type="paragraph" w:customStyle="1" w:styleId="Paragrafus">
    <w:name w:val="Paragrafus"/>
    <w:basedOn w:val="Listaszerbekezds"/>
    <w:link w:val="ParagrafusChar"/>
    <w:qFormat/>
    <w:rsid w:val="005A4262"/>
    <w:pPr>
      <w:numPr>
        <w:numId w:val="7"/>
      </w:numPr>
      <w:spacing w:after="160" w:line="259" w:lineRule="auto"/>
      <w:contextualSpacing w:val="0"/>
      <w:jc w:val="both"/>
    </w:pPr>
  </w:style>
  <w:style w:type="paragraph" w:customStyle="1" w:styleId="bekezds">
    <w:name w:val="bekezdés"/>
    <w:basedOn w:val="Norml"/>
    <w:link w:val="bekezdsChar"/>
    <w:qFormat/>
    <w:rsid w:val="005A4262"/>
    <w:pPr>
      <w:spacing w:after="160" w:line="259" w:lineRule="auto"/>
      <w:ind w:left="426"/>
      <w:jc w:val="both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A4262"/>
  </w:style>
  <w:style w:type="character" w:customStyle="1" w:styleId="ParagrafusChar">
    <w:name w:val="Paragrafus Char"/>
    <w:basedOn w:val="ListaszerbekezdsChar"/>
    <w:link w:val="Paragrafus"/>
    <w:rsid w:val="005A4262"/>
  </w:style>
  <w:style w:type="character" w:customStyle="1" w:styleId="bekezdsChar">
    <w:name w:val="bekezdés Char"/>
    <w:basedOn w:val="Bekezdsalapbettpusa"/>
    <w:link w:val="bekezds"/>
    <w:rsid w:val="005A4262"/>
  </w:style>
  <w:style w:type="paragraph" w:customStyle="1" w:styleId="Listaszerbekezds2">
    <w:name w:val="Listaszerű bekezdés2"/>
    <w:basedOn w:val="Norml"/>
    <w:rsid w:val="005A426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lWeb">
    <w:name w:val="Normal (Web)"/>
    <w:basedOn w:val="Norml"/>
    <w:uiPriority w:val="99"/>
    <w:unhideWhenUsed/>
    <w:rsid w:val="005A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5A4262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laprtelmezett">
    <w:name w:val="Alapértelmezett"/>
    <w:rsid w:val="005A4262"/>
    <w:pPr>
      <w:widowControl w:val="0"/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paragraph" w:styleId="Szvegtrzs">
    <w:name w:val="Body Text"/>
    <w:basedOn w:val="Norml"/>
    <w:link w:val="SzvegtrzsChar"/>
    <w:rsid w:val="005A4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5A426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11535"/>
    <w:pPr>
      <w:spacing w:after="0" w:line="240" w:lineRule="auto"/>
    </w:pPr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rsid w:val="00511535"/>
    <w:rPr>
      <w:rFonts w:eastAsiaTheme="minorEastAsia"/>
      <w:sz w:val="20"/>
      <w:szCs w:val="20"/>
      <w:lang w:val="en-US"/>
    </w:rPr>
  </w:style>
  <w:style w:type="character" w:styleId="Lbjegyzet-hivatkozs">
    <w:name w:val="footnote reference"/>
    <w:basedOn w:val="Bekezdsalapbettpusa"/>
    <w:unhideWhenUsed/>
    <w:rsid w:val="00511535"/>
    <w:rPr>
      <w:vertAlign w:val="superscript"/>
    </w:rPr>
  </w:style>
  <w:style w:type="table" w:styleId="Rcsostblzat">
    <w:name w:val="Table Grid"/>
    <w:basedOn w:val="Normltblzat"/>
    <w:uiPriority w:val="59"/>
    <w:rsid w:val="006105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596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62F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62F0"/>
  </w:style>
  <w:style w:type="character" w:styleId="Hiperhivatkozs">
    <w:name w:val="Hyperlink"/>
    <w:basedOn w:val="Bekezdsalapbettpusa"/>
    <w:uiPriority w:val="99"/>
    <w:unhideWhenUsed/>
    <w:rsid w:val="009B0BAE"/>
    <w:rPr>
      <w:color w:val="0000FF" w:themeColor="hyperlink"/>
      <w:u w:val="single"/>
    </w:rPr>
  </w:style>
  <w:style w:type="paragraph" w:customStyle="1" w:styleId="Char">
    <w:name w:val="Char"/>
    <w:basedOn w:val="Norml"/>
    <w:rsid w:val="00DD3D2D"/>
    <w:pPr>
      <w:numPr>
        <w:ilvl w:val="3"/>
        <w:numId w:val="2"/>
      </w:num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B06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B06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elsorols">
    <w:name w:val="felsorolás"/>
    <w:basedOn w:val="Norml"/>
    <w:rsid w:val="00C359B0"/>
    <w:pPr>
      <w:numPr>
        <w:numId w:val="12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customStyle="1" w:styleId="Norml0">
    <w:name w:val="Norml"/>
    <w:rsid w:val="002D654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Listaszerbekezds3">
    <w:name w:val="Listaszerű bekezdés3"/>
    <w:basedOn w:val="Norml"/>
    <w:qFormat/>
    <w:rsid w:val="00FD5BC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ellklet">
    <w:name w:val="Melléklet"/>
    <w:basedOn w:val="Norml"/>
    <w:rsid w:val="0009416A"/>
    <w:pPr>
      <w:keepNext/>
      <w:pageBreakBefore/>
      <w:numPr>
        <w:numId w:val="13"/>
      </w:numPr>
      <w:pBdr>
        <w:bottom w:val="thinThickLargeGap" w:sz="24" w:space="4" w:color="auto"/>
      </w:pBdr>
      <w:tabs>
        <w:tab w:val="clear" w:pos="1080"/>
        <w:tab w:val="num" w:pos="308"/>
        <w:tab w:val="right" w:pos="9072"/>
      </w:tabs>
      <w:spacing w:after="0" w:line="240" w:lineRule="auto"/>
    </w:pPr>
    <w:rPr>
      <w:rFonts w:ascii="Arial Narrow" w:eastAsia="Times New Roman" w:hAnsi="Arial Narrow" w:cs="Times New Roman"/>
      <w:b/>
      <w:sz w:val="28"/>
      <w:szCs w:val="24"/>
    </w:rPr>
  </w:style>
  <w:style w:type="paragraph" w:styleId="Felsorols3">
    <w:name w:val="List Bullet 3"/>
    <w:basedOn w:val="Norml"/>
    <w:autoRedefine/>
    <w:semiHidden/>
    <w:rsid w:val="0009416A"/>
    <w:pPr>
      <w:numPr>
        <w:ilvl w:val="2"/>
        <w:numId w:val="13"/>
      </w:numPr>
      <w:tabs>
        <w:tab w:val="left" w:leader="dot" w:pos="7655"/>
        <w:tab w:val="decimal" w:pos="8976"/>
      </w:tabs>
      <w:spacing w:before="120" w:after="0" w:line="240" w:lineRule="auto"/>
      <w:ind w:hanging="85"/>
      <w:jc w:val="both"/>
    </w:pPr>
    <w:rPr>
      <w:rFonts w:ascii="Arial Narrow" w:eastAsia="Times New Roman" w:hAnsi="Arial Narrow" w:cs="Arial"/>
      <w:sz w:val="24"/>
      <w:szCs w:val="24"/>
    </w:rPr>
  </w:style>
  <w:style w:type="paragraph" w:styleId="Felsorols4">
    <w:name w:val="List Bullet 4"/>
    <w:basedOn w:val="Feladcmebortkon"/>
    <w:autoRedefine/>
    <w:semiHidden/>
    <w:rsid w:val="0009416A"/>
    <w:pPr>
      <w:numPr>
        <w:ilvl w:val="4"/>
        <w:numId w:val="13"/>
      </w:numPr>
      <w:tabs>
        <w:tab w:val="decimal" w:pos="2268"/>
        <w:tab w:val="decimal" w:pos="2552"/>
      </w:tabs>
      <w:spacing w:before="120"/>
      <w:ind w:left="2880" w:hanging="360"/>
    </w:pPr>
    <w:rPr>
      <w:rFonts w:ascii="Arial Narrow" w:eastAsia="Times New Roman" w:hAnsi="Arial Narrow" w:cs="Arial"/>
      <w:sz w:val="24"/>
    </w:rPr>
  </w:style>
  <w:style w:type="paragraph" w:customStyle="1" w:styleId="abc">
    <w:name w:val="__abc"/>
    <w:basedOn w:val="Norml"/>
    <w:rsid w:val="0009416A"/>
    <w:pPr>
      <w:tabs>
        <w:tab w:val="left" w:pos="964"/>
        <w:tab w:val="right" w:leader="dot" w:pos="9072"/>
      </w:tabs>
      <w:spacing w:after="60" w:line="240" w:lineRule="auto"/>
      <w:ind w:left="851"/>
    </w:pPr>
    <w:rPr>
      <w:rFonts w:ascii="Arial Narrow" w:eastAsia="Times New Roman" w:hAnsi="Arial Narrow" w:cs="Times New Roman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9416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Paragrafus0">
    <w:name w:val="__Paragrafus"/>
    <w:basedOn w:val="Norml"/>
    <w:rsid w:val="004D00F4"/>
    <w:pPr>
      <w:keepNext/>
      <w:numPr>
        <w:ilvl w:val="1"/>
        <w:numId w:val="14"/>
      </w:numPr>
      <w:spacing w:after="12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8"/>
    </w:rPr>
  </w:style>
  <w:style w:type="paragraph" w:customStyle="1" w:styleId="Szmozs">
    <w:name w:val="__Számozás"/>
    <w:basedOn w:val="Norml"/>
    <w:rsid w:val="004D00F4"/>
    <w:pPr>
      <w:numPr>
        <w:ilvl w:val="2"/>
        <w:numId w:val="14"/>
      </w:num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8"/>
    </w:rPr>
  </w:style>
  <w:style w:type="paragraph" w:customStyle="1" w:styleId="Gondolatjel">
    <w:name w:val="__Gondolatjel"/>
    <w:basedOn w:val="abc"/>
    <w:rsid w:val="004D00F4"/>
    <w:pPr>
      <w:numPr>
        <w:numId w:val="14"/>
      </w:numPr>
      <w:tabs>
        <w:tab w:val="clear" w:pos="113"/>
      </w:tabs>
      <w:ind w:left="992" w:firstLine="0"/>
    </w:pPr>
  </w:style>
  <w:style w:type="paragraph" w:customStyle="1" w:styleId="GGondolatjel">
    <w:name w:val="__G_Gondolatjel"/>
    <w:basedOn w:val="Norml"/>
    <w:rsid w:val="004D00F4"/>
    <w:pPr>
      <w:numPr>
        <w:ilvl w:val="5"/>
        <w:numId w:val="14"/>
      </w:numPr>
      <w:tabs>
        <w:tab w:val="left" w:pos="241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zvegtrzsmgbeljebb">
    <w:name w:val="Szövegtörzs még beljebb"/>
    <w:basedOn w:val="Norml"/>
    <w:rsid w:val="00F52349"/>
    <w:pPr>
      <w:spacing w:after="60" w:line="240" w:lineRule="auto"/>
      <w:ind w:left="1247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m1579822434667405408gmail-m-2004366010306800276gmail-msolistparagraph">
    <w:name w:val="m_1579822434667405408gmail-m_-2004366010306800276gmail-msolistparagraph"/>
    <w:basedOn w:val="Norml"/>
    <w:rsid w:val="002E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B9699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9BBD-A56C-49FA-BAAB-8AA6AB02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5645</Words>
  <Characters>38957</Characters>
  <Application>Microsoft Office Word</Application>
  <DocSecurity>0</DocSecurity>
  <Lines>324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Éva</cp:lastModifiedBy>
  <cp:revision>5</cp:revision>
  <cp:lastPrinted>2017-12-07T08:18:00Z</cp:lastPrinted>
  <dcterms:created xsi:type="dcterms:W3CDTF">2017-12-07T08:17:00Z</dcterms:created>
  <dcterms:modified xsi:type="dcterms:W3CDTF">2017-12-07T08:18:00Z</dcterms:modified>
</cp:coreProperties>
</file>